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173" w:rsidRPr="00363173" w:rsidRDefault="00363173" w:rsidP="00892AA0">
      <w:pPr>
        <w:spacing w:afterLines="120" w:after="288" w:line="240" w:lineRule="auto"/>
        <w:jc w:val="right"/>
        <w:outlineLvl w:val="0"/>
        <w:rPr>
          <w:rFonts w:ascii="Arial" w:eastAsia="Calibri" w:hAnsi="Arial" w:cs="Times New Roman"/>
          <w:b/>
          <w:sz w:val="24"/>
        </w:rPr>
      </w:pPr>
      <w:r w:rsidRPr="00363173">
        <w:rPr>
          <w:rFonts w:ascii="Arial" w:eastAsia="Calibri" w:hAnsi="Arial" w:cs="Times New Roman"/>
          <w:b/>
          <w:sz w:val="24"/>
        </w:rPr>
        <w:t xml:space="preserve">Item: </w:t>
      </w:r>
      <w:sdt>
        <w:sdtPr>
          <w:rPr>
            <w:rFonts w:ascii="Arial" w:eastAsia="Calibri" w:hAnsi="Arial" w:cs="Times New Roman"/>
            <w:b/>
            <w:color w:val="000000" w:themeColor="text1"/>
            <w:sz w:val="24"/>
          </w:rPr>
          <w:id w:val="228578047"/>
          <w:placeholder>
            <w:docPart w:val="FF70A2A9F049491DACD1F913CBAC4C1B"/>
          </w:placeholder>
        </w:sdtPr>
        <w:sdtEndPr/>
        <w:sdtContent>
          <w:r w:rsidRPr="00363173">
            <w:rPr>
              <w:rFonts w:ascii="Arial" w:eastAsia="Calibri" w:hAnsi="Arial" w:cs="Times New Roman"/>
              <w:b/>
              <w:color w:val="000000" w:themeColor="text1"/>
              <w:sz w:val="24"/>
            </w:rPr>
            <w:t>DS-22-</w:t>
          </w:r>
          <w:r w:rsidR="0015089E">
            <w:rPr>
              <w:rFonts w:ascii="Arial" w:eastAsia="Calibri" w:hAnsi="Arial" w:cs="Times New Roman"/>
              <w:b/>
              <w:color w:val="000000" w:themeColor="text1"/>
              <w:sz w:val="24"/>
            </w:rPr>
            <w:t>xWW</w:t>
          </w:r>
        </w:sdtContent>
      </w:sdt>
      <w:r w:rsidRPr="00363173">
        <w:rPr>
          <w:rFonts w:ascii="Arial" w:eastAsia="Calibri" w:hAnsi="Arial" w:cs="Times New Roman"/>
          <w:b/>
          <w:sz w:val="24"/>
        </w:rPr>
        <w:br/>
        <w:t xml:space="preserve">Attachment </w:t>
      </w:r>
      <w:sdt>
        <w:sdtPr>
          <w:rPr>
            <w:rFonts w:ascii="Arial" w:eastAsia="Calibri" w:hAnsi="Arial" w:cs="Times New Roman"/>
            <w:b/>
            <w:color w:val="000000" w:themeColor="text1"/>
            <w:sz w:val="24"/>
          </w:rPr>
          <w:id w:val="-1021248449"/>
          <w:placeholder>
            <w:docPart w:val="22ADDA9ECC8A475598BC409EAAB2D6F9"/>
          </w:placeholder>
        </w:sdtPr>
        <w:sdtEndPr/>
        <w:sdtContent>
          <w:r w:rsidR="005C3759">
            <w:rPr>
              <w:rFonts w:ascii="Arial" w:eastAsia="Calibri" w:hAnsi="Arial" w:cs="Times New Roman"/>
              <w:b/>
              <w:color w:val="000000" w:themeColor="text1"/>
              <w:sz w:val="24"/>
            </w:rPr>
            <w:t>2</w:t>
          </w:r>
        </w:sdtContent>
      </w:sdt>
    </w:p>
    <w:p w:rsidR="00CB3DDB" w:rsidRPr="00BD2597" w:rsidRDefault="00CB3DDB" w:rsidP="00CB3DDB">
      <w:pPr>
        <w:pStyle w:val="Heading1"/>
      </w:pPr>
      <w:r>
        <w:rPr>
          <w:noProof/>
          <w:lang w:eastAsia="en-US"/>
        </w:rPr>
        <w:drawing>
          <wp:anchor distT="0" distB="0" distL="114300" distR="114300" simplePos="0" relativeHeight="251659264" behindDoc="1" locked="0" layoutInCell="1" allowOverlap="1" wp14:anchorId="6CF325BE" wp14:editId="46FBD492">
            <wp:simplePos x="0" y="0"/>
            <wp:positionH relativeFrom="column">
              <wp:posOffset>47625</wp:posOffset>
            </wp:positionH>
            <wp:positionV relativeFrom="paragraph">
              <wp:posOffset>-41275</wp:posOffset>
            </wp:positionV>
            <wp:extent cx="1828800" cy="624205"/>
            <wp:effectExtent l="0" t="0" r="0" b="4445"/>
            <wp:wrapTight wrapText="bothSides">
              <wp:wrapPolygon edited="0">
                <wp:start x="0" y="0"/>
                <wp:lineTo x="0" y="21095"/>
                <wp:lineTo x="21375" y="21095"/>
                <wp:lineTo x="21375" y="0"/>
                <wp:lineTo x="0" y="0"/>
              </wp:wrapPolygon>
            </wp:wrapTight>
            <wp:docPr id="2" name="Picture 2" descr="City of Oshawa Logo" title="By-law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Oshaw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24205"/>
                    </a:xfrm>
                    <a:prstGeom prst="rect">
                      <a:avLst/>
                    </a:prstGeom>
                    <a:noFill/>
                  </pic:spPr>
                </pic:pic>
              </a:graphicData>
            </a:graphic>
            <wp14:sizeRelH relativeFrom="page">
              <wp14:pctWidth>0</wp14:pctWidth>
            </wp14:sizeRelH>
            <wp14:sizeRelV relativeFrom="page">
              <wp14:pctHeight>0</wp14:pctHeight>
            </wp14:sizeRelV>
          </wp:anchor>
        </w:drawing>
      </w:r>
      <w:r>
        <w:tab/>
      </w:r>
      <w:r w:rsidRPr="00BD2597">
        <w:t xml:space="preserve">By-law </w:t>
      </w:r>
      <w:r>
        <w:t>XX-2022</w:t>
      </w:r>
      <w:r w:rsidRPr="00BD2597">
        <w:br/>
      </w:r>
      <w:r w:rsidRPr="00BD2597">
        <w:tab/>
        <w:t>of The Corporation of the City of Oshawa</w:t>
      </w:r>
    </w:p>
    <w:p w:rsidR="00CB3DDB" w:rsidRDefault="00CB3DDB" w:rsidP="00CB3DDB">
      <w:pPr>
        <w:pStyle w:val="BodyText"/>
        <w:spacing w:before="240" w:after="240"/>
        <w:rPr>
          <w:rFonts w:cs="Arial"/>
          <w:szCs w:val="24"/>
        </w:rPr>
      </w:pPr>
      <w:r>
        <w:rPr>
          <w:rFonts w:cs="Arial"/>
          <w:szCs w:val="24"/>
        </w:rPr>
        <w:t>being a by-law to amend By-law 13-2003, as amended, (the “General Fees and Charges By-law”).</w:t>
      </w:r>
    </w:p>
    <w:p w:rsidR="00CB3DDB" w:rsidRDefault="00CB3DDB" w:rsidP="00CB3DDB">
      <w:pPr>
        <w:pStyle w:val="BodyText"/>
        <w:spacing w:before="240" w:after="240"/>
        <w:rPr>
          <w:rFonts w:cs="Arial"/>
          <w:szCs w:val="24"/>
        </w:rPr>
      </w:pPr>
      <w:r>
        <w:rPr>
          <w:rFonts w:cs="Arial"/>
          <w:szCs w:val="24"/>
        </w:rPr>
        <w:t>WHEREAS:</w:t>
      </w:r>
    </w:p>
    <w:p w:rsidR="00CB3DDB" w:rsidRDefault="00CB3DDB" w:rsidP="00CB3DDB">
      <w:pPr>
        <w:pStyle w:val="BodyText"/>
        <w:numPr>
          <w:ilvl w:val="0"/>
          <w:numId w:val="4"/>
        </w:numPr>
        <w:spacing w:before="240" w:after="480"/>
        <w:rPr>
          <w:rFonts w:cs="Arial"/>
          <w:szCs w:val="24"/>
        </w:rPr>
      </w:pPr>
      <w:r>
        <w:rPr>
          <w:rFonts w:cs="Arial"/>
          <w:szCs w:val="24"/>
        </w:rPr>
        <w:t>The Council of The Corporation of the City of Oshawa considers it desirable to further amend the General Fees and Charges By-law 13-2003, as amended.</w:t>
      </w:r>
    </w:p>
    <w:p w:rsidR="00CB3DDB" w:rsidRDefault="00CB3DDB" w:rsidP="00CB3DDB">
      <w:pPr>
        <w:pStyle w:val="BodyText"/>
        <w:spacing w:before="240" w:after="360"/>
        <w:rPr>
          <w:rFonts w:cs="Arial"/>
          <w:szCs w:val="24"/>
        </w:rPr>
      </w:pPr>
      <w:r>
        <w:rPr>
          <w:rFonts w:cs="Arial"/>
          <w:szCs w:val="24"/>
        </w:rPr>
        <w:t>NOW THEREFORE the Council of The Corporation of the City of Oshawa enacts as follows:</w:t>
      </w:r>
    </w:p>
    <w:p w:rsidR="00CB3DDB" w:rsidRDefault="00CB3DDB" w:rsidP="00CB3DDB">
      <w:pPr>
        <w:pStyle w:val="BodyText"/>
        <w:numPr>
          <w:ilvl w:val="1"/>
          <w:numId w:val="4"/>
        </w:numPr>
        <w:spacing w:before="240" w:after="240"/>
        <w:ind w:left="1080"/>
        <w:rPr>
          <w:rFonts w:cs="Arial"/>
          <w:szCs w:val="24"/>
        </w:rPr>
      </w:pPr>
      <w:r>
        <w:rPr>
          <w:rFonts w:cs="Arial"/>
          <w:szCs w:val="24"/>
        </w:rPr>
        <w:t>The General Fees and Charges By-law 13-2003, as amended, is hereby further amended by:</w:t>
      </w:r>
    </w:p>
    <w:p w:rsidR="00CB3DDB" w:rsidRDefault="00CB3DDB" w:rsidP="00CB3DDB">
      <w:pPr>
        <w:pStyle w:val="BodyText"/>
        <w:numPr>
          <w:ilvl w:val="2"/>
          <w:numId w:val="4"/>
        </w:numPr>
        <w:spacing w:before="240" w:after="360"/>
        <w:ind w:left="1620" w:hanging="360"/>
        <w:rPr>
          <w:rFonts w:cs="Arial"/>
          <w:szCs w:val="24"/>
        </w:rPr>
      </w:pPr>
      <w:r>
        <w:rPr>
          <w:rFonts w:cs="Arial"/>
          <w:szCs w:val="24"/>
        </w:rPr>
        <w:t>by deleting Schedule “D” and substituting Schedule “D” as attached to this By-law;</w:t>
      </w:r>
    </w:p>
    <w:p w:rsidR="00CB3DDB" w:rsidRDefault="00CB3DDB" w:rsidP="00CB3DDB">
      <w:pPr>
        <w:pStyle w:val="BodyText"/>
        <w:numPr>
          <w:ilvl w:val="1"/>
          <w:numId w:val="4"/>
        </w:numPr>
        <w:spacing w:before="240" w:after="480"/>
        <w:ind w:left="1080"/>
        <w:rPr>
          <w:rFonts w:cs="Arial"/>
          <w:szCs w:val="24"/>
        </w:rPr>
      </w:pPr>
      <w:r>
        <w:rPr>
          <w:rFonts w:cs="Arial"/>
          <w:szCs w:val="24"/>
        </w:rPr>
        <w:t>This By-law shall come into full force and effect on the date of passage.</w:t>
      </w:r>
    </w:p>
    <w:p w:rsidR="00CB3DDB" w:rsidRDefault="00CB3DDB" w:rsidP="00CB3DDB">
      <w:pPr>
        <w:pStyle w:val="BodyText"/>
        <w:spacing w:after="1200"/>
        <w:rPr>
          <w:rFonts w:cs="Arial"/>
          <w:szCs w:val="24"/>
        </w:rPr>
      </w:pPr>
      <w:r w:rsidRPr="008655D9">
        <w:rPr>
          <w:rFonts w:cs="Arial"/>
          <w:szCs w:val="24"/>
        </w:rPr>
        <w:t>B</w:t>
      </w:r>
      <w:r>
        <w:rPr>
          <w:rFonts w:cs="Arial"/>
          <w:szCs w:val="24"/>
        </w:rPr>
        <w:t>y-l</w:t>
      </w:r>
      <w:r w:rsidRPr="008655D9">
        <w:rPr>
          <w:rFonts w:cs="Arial"/>
          <w:szCs w:val="24"/>
        </w:rPr>
        <w:t xml:space="preserve">aw </w:t>
      </w:r>
      <w:r>
        <w:rPr>
          <w:rFonts w:cs="Arial"/>
          <w:szCs w:val="24"/>
        </w:rPr>
        <w:t>passed</w:t>
      </w:r>
      <w:r w:rsidRPr="008655D9">
        <w:rPr>
          <w:rFonts w:cs="Arial"/>
          <w:szCs w:val="24"/>
        </w:rPr>
        <w:t xml:space="preserve"> this </w:t>
      </w:r>
      <w:r>
        <w:rPr>
          <w:rFonts w:cs="Arial"/>
          <w:szCs w:val="24"/>
        </w:rPr>
        <w:t>twelfth day of December</w:t>
      </w:r>
      <w:r w:rsidRPr="008655D9">
        <w:rPr>
          <w:rFonts w:cs="Arial"/>
          <w:szCs w:val="24"/>
        </w:rPr>
        <w:t>,</w:t>
      </w:r>
      <w:r>
        <w:rPr>
          <w:rFonts w:cs="Arial"/>
          <w:szCs w:val="24"/>
        </w:rPr>
        <w:t xml:space="preserve"> 2022</w:t>
      </w:r>
      <w:r w:rsidRPr="008655D9">
        <w:rPr>
          <w:rFonts w:cs="Arial"/>
          <w:szCs w:val="24"/>
        </w:rPr>
        <w:t>.</w:t>
      </w:r>
    </w:p>
    <w:p w:rsidR="00CB3DDB" w:rsidRDefault="00CB3DDB" w:rsidP="00CB3DDB">
      <w:pPr>
        <w:pStyle w:val="BodyText"/>
        <w:tabs>
          <w:tab w:val="left" w:pos="720"/>
          <w:tab w:val="left" w:pos="5670"/>
        </w:tabs>
        <w:spacing w:after="60"/>
        <w:jc w:val="left"/>
        <w:rPr>
          <w:rFonts w:cs="Arial"/>
          <w:szCs w:val="24"/>
        </w:rPr>
      </w:pPr>
      <w:r>
        <w:rPr>
          <w:rFonts w:cs="Arial"/>
          <w:szCs w:val="24"/>
        </w:rPr>
        <w:tab/>
        <w:t>__________________________</w:t>
      </w:r>
      <w:r>
        <w:rPr>
          <w:rFonts w:cs="Arial"/>
          <w:szCs w:val="24"/>
        </w:rPr>
        <w:tab/>
        <w:t>___________________________</w:t>
      </w:r>
    </w:p>
    <w:p w:rsidR="00CB3DDB" w:rsidRDefault="00CB3DDB" w:rsidP="00CB3DDB">
      <w:pPr>
        <w:pStyle w:val="BodyText"/>
        <w:tabs>
          <w:tab w:val="left" w:pos="1800"/>
          <w:tab w:val="left" w:pos="6660"/>
        </w:tabs>
        <w:spacing w:after="960"/>
        <w:jc w:val="left"/>
        <w:rPr>
          <w:rFonts w:cs="Arial"/>
          <w:szCs w:val="24"/>
        </w:rPr>
      </w:pPr>
      <w:r>
        <w:rPr>
          <w:rFonts w:cs="Arial"/>
          <w:szCs w:val="24"/>
        </w:rPr>
        <w:tab/>
        <w:t>Mayor</w:t>
      </w:r>
      <w:r>
        <w:rPr>
          <w:rFonts w:cs="Arial"/>
          <w:szCs w:val="24"/>
        </w:rPr>
        <w:tab/>
        <w:t>City Clerk</w:t>
      </w:r>
    </w:p>
    <w:p w:rsidR="00CB3DDB" w:rsidRDefault="00CB3DDB">
      <w:pPr>
        <w:rPr>
          <w:rFonts w:ascii="Arial" w:eastAsia="Calibri" w:hAnsi="Arial" w:cs="Times New Roman"/>
          <w:b/>
          <w:kern w:val="28"/>
          <w:sz w:val="28"/>
          <w:lang w:eastAsia="en-CA"/>
        </w:rPr>
      </w:pPr>
      <w:r>
        <w:rPr>
          <w:rFonts w:ascii="Arial" w:eastAsia="Calibri" w:hAnsi="Arial" w:cs="Times New Roman"/>
          <w:b/>
          <w:kern w:val="28"/>
          <w:sz w:val="28"/>
          <w:lang w:eastAsia="en-CA"/>
        </w:rPr>
        <w:br w:type="page"/>
      </w:r>
    </w:p>
    <w:p w:rsidR="00BA7B84" w:rsidRDefault="00363173" w:rsidP="004C45BA">
      <w:pPr>
        <w:spacing w:before="240" w:after="240" w:line="360" w:lineRule="auto"/>
        <w:contextualSpacing/>
        <w:outlineLvl w:val="0"/>
        <w:rPr>
          <w:rFonts w:ascii="Arial" w:eastAsia="Calibri" w:hAnsi="Arial" w:cs="Times New Roman"/>
          <w:b/>
          <w:kern w:val="28"/>
          <w:sz w:val="28"/>
          <w:lang w:eastAsia="en-CA"/>
        </w:rPr>
      </w:pPr>
      <w:r w:rsidRPr="00363173">
        <w:rPr>
          <w:rFonts w:ascii="Arial" w:eastAsia="Calibri" w:hAnsi="Arial" w:cs="Times New Roman"/>
          <w:b/>
          <w:kern w:val="28"/>
          <w:sz w:val="28"/>
          <w:lang w:eastAsia="en-CA"/>
        </w:rPr>
        <w:lastRenderedPageBreak/>
        <w:t>Schedule "D"</w:t>
      </w:r>
    </w:p>
    <w:p w:rsidR="00363173" w:rsidRPr="00363173" w:rsidRDefault="00363173" w:rsidP="004C45BA">
      <w:pPr>
        <w:spacing w:before="240" w:after="240" w:line="360" w:lineRule="auto"/>
        <w:outlineLvl w:val="0"/>
        <w:rPr>
          <w:rFonts w:ascii="Arial" w:eastAsia="Calibri" w:hAnsi="Arial" w:cs="Times New Roman"/>
          <w:b/>
          <w:sz w:val="28"/>
          <w:lang w:eastAsia="en-CA"/>
        </w:rPr>
      </w:pPr>
      <w:r w:rsidRPr="00363173">
        <w:rPr>
          <w:rFonts w:ascii="Arial" w:eastAsia="Calibri" w:hAnsi="Arial" w:cs="Times New Roman"/>
          <w:b/>
          <w:sz w:val="28"/>
          <w:lang w:eastAsia="en-CA"/>
        </w:rPr>
        <w:t>Department of Development Services</w:t>
      </w:r>
    </w:p>
    <w:p w:rsidR="00363173" w:rsidRPr="00363173" w:rsidRDefault="00363173" w:rsidP="004C45BA">
      <w:pPr>
        <w:keepNext/>
        <w:spacing w:before="240" w:after="240" w:line="360" w:lineRule="auto"/>
        <w:rPr>
          <w:rFonts w:ascii="Arial" w:eastAsia="Calibri" w:hAnsi="Arial" w:cs="Times New Roman"/>
          <w:b/>
          <w:sz w:val="24"/>
          <w:lang w:eastAsia="en-CA"/>
        </w:rPr>
      </w:pPr>
      <w:r w:rsidRPr="00363173">
        <w:rPr>
          <w:rFonts w:ascii="Arial" w:eastAsia="Calibri" w:hAnsi="Arial" w:cs="Times New Roman"/>
          <w:b/>
          <w:sz w:val="24"/>
          <w:lang w:eastAsia="en-CA"/>
        </w:rPr>
        <w:t>Schedules of the General Fees and Charges Consolidated By-law 13-2003</w:t>
      </w:r>
    </w:p>
    <w:p w:rsidR="00363173" w:rsidRPr="00363173" w:rsidRDefault="00363173" w:rsidP="004C45BA">
      <w:pPr>
        <w:spacing w:before="240" w:after="240" w:line="360" w:lineRule="auto"/>
        <w:rPr>
          <w:rFonts w:ascii="Arial" w:eastAsia="Calibri" w:hAnsi="Arial" w:cs="Times New Roman"/>
          <w:i/>
          <w:sz w:val="24"/>
        </w:rPr>
      </w:pPr>
      <w:bookmarkStart w:id="0" w:name="_Toc19007158"/>
      <w:bookmarkStart w:id="1" w:name="_Toc19007616"/>
      <w:r w:rsidRPr="00363173">
        <w:rPr>
          <w:rFonts w:ascii="Arial" w:eastAsia="Calibri" w:hAnsi="Arial" w:cs="Times New Roman"/>
          <w:snapToGrid w:val="0"/>
          <w:sz w:val="24"/>
        </w:rPr>
        <w:t>The fees prescribed by Schedule "D" of this By-law do not include the cost to the City of any required newspaper or other advertising.</w:t>
      </w:r>
      <w:r w:rsidR="00656A52">
        <w:rPr>
          <w:rFonts w:ascii="Arial" w:eastAsia="Calibri" w:hAnsi="Arial" w:cs="Times New Roman"/>
          <w:snapToGrid w:val="0"/>
          <w:sz w:val="24"/>
        </w:rPr>
        <w:t xml:space="preserve"> </w:t>
      </w:r>
      <w:r w:rsidRPr="00363173">
        <w:rPr>
          <w:rFonts w:ascii="Arial" w:eastAsia="Calibri" w:hAnsi="Arial" w:cs="Times New Roman"/>
          <w:snapToGrid w:val="0"/>
          <w:sz w:val="24"/>
        </w:rPr>
        <w:t xml:space="preserve"> All costs in this regard must be paid by the Applicant in addition to the application fee prescribed by this By-law, at the time of application.</w:t>
      </w:r>
      <w:bookmarkEnd w:id="0"/>
      <w:bookmarkEnd w:id="1"/>
    </w:p>
    <w:p w:rsidR="0015089E" w:rsidRDefault="00363173" w:rsidP="004C45BA">
      <w:pPr>
        <w:keepNext/>
        <w:spacing w:before="240" w:after="240" w:line="360" w:lineRule="auto"/>
        <w:rPr>
          <w:rFonts w:ascii="Arial" w:eastAsia="Calibri" w:hAnsi="Arial" w:cs="Times New Roman"/>
          <w:sz w:val="24"/>
        </w:rPr>
      </w:pPr>
      <w:bookmarkStart w:id="2" w:name="_Toc19007159"/>
      <w:bookmarkStart w:id="3" w:name="_Toc19007617"/>
      <w:r w:rsidRPr="00363173">
        <w:rPr>
          <w:rFonts w:ascii="Arial" w:eastAsia="Calibri" w:hAnsi="Arial" w:cs="Times New Roman"/>
          <w:sz w:val="24"/>
        </w:rPr>
        <w:t>Per note 7.1 of the Consolidation of By-Law 13-2003:</w:t>
      </w:r>
    </w:p>
    <w:p w:rsidR="00363173" w:rsidRPr="00363173" w:rsidRDefault="00363173" w:rsidP="004C45BA">
      <w:pPr>
        <w:spacing w:before="240" w:after="240" w:line="360" w:lineRule="auto"/>
        <w:rPr>
          <w:rFonts w:ascii="Arial" w:eastAsia="Calibri" w:hAnsi="Arial" w:cs="Times New Roman"/>
          <w:sz w:val="24"/>
        </w:rPr>
      </w:pPr>
      <w:r w:rsidRPr="00363173">
        <w:rPr>
          <w:rFonts w:ascii="Arial" w:eastAsia="Calibri" w:hAnsi="Arial" w:cs="Times New Roman"/>
          <w:sz w:val="24"/>
        </w:rPr>
        <w:t>On January 1, 2015 and on the first day of January of each year thereafter, each of the fees in Schedule “D” shall increase by 3% per year, compounded annually, rounded up to the nearest dollar or penny as the case may be, where applicable.</w:t>
      </w:r>
      <w:bookmarkEnd w:id="2"/>
      <w:bookmarkEnd w:id="3"/>
    </w:p>
    <w:p w:rsidR="00363173" w:rsidRDefault="00363173" w:rsidP="004C45BA">
      <w:pPr>
        <w:keepNext/>
        <w:spacing w:before="240" w:after="240" w:line="360" w:lineRule="auto"/>
        <w:outlineLvl w:val="1"/>
        <w:rPr>
          <w:rFonts w:ascii="Arial" w:eastAsia="Times New Roman" w:hAnsi="Arial" w:cs="Times New Roman"/>
          <w:b/>
          <w:sz w:val="24"/>
          <w:szCs w:val="20"/>
          <w:lang w:eastAsia="en-CA"/>
        </w:rPr>
      </w:pPr>
      <w:bookmarkStart w:id="4" w:name="_Toc19007160"/>
      <w:bookmarkStart w:id="5" w:name="_Toc19007618"/>
      <w:bookmarkStart w:id="6" w:name="_Toc19013118"/>
      <w:bookmarkStart w:id="7" w:name="_Toc19083806"/>
      <w:bookmarkStart w:id="8" w:name="_Toc19083965"/>
      <w:bookmarkStart w:id="9" w:name="_Toc19085084"/>
      <w:bookmarkStart w:id="10" w:name="_Toc21510319"/>
      <w:bookmarkStart w:id="11" w:name="_Toc21510380"/>
      <w:bookmarkStart w:id="12" w:name="_Toc21513009"/>
      <w:bookmarkStart w:id="13" w:name="_Toc21517481"/>
      <w:bookmarkStart w:id="14" w:name="_Toc21518378"/>
      <w:bookmarkStart w:id="15" w:name="_Toc21519286"/>
      <w:r w:rsidRPr="00363173">
        <w:rPr>
          <w:rFonts w:ascii="Arial" w:eastAsia="Times New Roman" w:hAnsi="Arial" w:cs="Times New Roman"/>
          <w:b/>
          <w:sz w:val="24"/>
          <w:szCs w:val="20"/>
          <w:lang w:eastAsia="en-CA"/>
        </w:rPr>
        <w:t>Planning Application Fees</w:t>
      </w:r>
      <w:bookmarkEnd w:id="4"/>
      <w:bookmarkEnd w:id="5"/>
      <w:bookmarkEnd w:id="6"/>
      <w:bookmarkEnd w:id="7"/>
      <w:bookmarkEnd w:id="8"/>
      <w:bookmarkEnd w:id="9"/>
      <w:bookmarkEnd w:id="10"/>
      <w:bookmarkEnd w:id="11"/>
      <w:bookmarkEnd w:id="12"/>
      <w:bookmarkEnd w:id="13"/>
      <w:bookmarkEnd w:id="14"/>
      <w:bookmarkEnd w:id="15"/>
    </w:p>
    <w:tbl>
      <w:tblPr>
        <w:tblW w:w="10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Caption w:val="Planning Application Fees"/>
        <w:tblDescription w:val="General fees and charges realted to Planning Application Fees"/>
      </w:tblPr>
      <w:tblGrid>
        <w:gridCol w:w="3989"/>
        <w:gridCol w:w="3168"/>
        <w:gridCol w:w="3168"/>
      </w:tblGrid>
      <w:tr w:rsidR="0033670E" w:rsidRPr="00363173" w:rsidTr="005778D0">
        <w:trPr>
          <w:trHeight w:val="336"/>
          <w:tblHeader/>
        </w:trPr>
        <w:tc>
          <w:tcPr>
            <w:tcW w:w="3989" w:type="dxa"/>
            <w:shd w:val="clear" w:color="auto" w:fill="F2F2F2"/>
            <w:vAlign w:val="center"/>
            <w:hideMark/>
          </w:tcPr>
          <w:p w:rsidR="00363173" w:rsidRPr="00363173" w:rsidRDefault="00363173" w:rsidP="005778D0">
            <w:pPr>
              <w:spacing w:after="0" w:line="360" w:lineRule="auto"/>
              <w:jc w:val="center"/>
              <w:rPr>
                <w:rFonts w:ascii="Arial" w:eastAsia="Times New Roman" w:hAnsi="Arial" w:cs="Arial"/>
                <w:b/>
                <w:bCs/>
                <w:sz w:val="24"/>
                <w:szCs w:val="24"/>
              </w:rPr>
            </w:pPr>
            <w:r w:rsidRPr="00363173">
              <w:rPr>
                <w:rFonts w:ascii="Arial" w:eastAsia="Times New Roman" w:hAnsi="Arial" w:cs="Arial"/>
                <w:b/>
                <w:bCs/>
                <w:sz w:val="24"/>
                <w:szCs w:val="24"/>
              </w:rPr>
              <w:t>Planning Application Fees</w:t>
            </w:r>
          </w:p>
        </w:tc>
        <w:tc>
          <w:tcPr>
            <w:tcW w:w="3168" w:type="dxa"/>
            <w:shd w:val="clear" w:color="auto" w:fill="F2F2F2"/>
            <w:vAlign w:val="center"/>
            <w:hideMark/>
          </w:tcPr>
          <w:p w:rsidR="00363173" w:rsidRPr="00363173" w:rsidRDefault="00363173" w:rsidP="005778D0">
            <w:pPr>
              <w:spacing w:after="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Effective Through</w:t>
            </w:r>
          </w:p>
          <w:p w:rsidR="00363173" w:rsidRPr="00363173" w:rsidRDefault="00363173" w:rsidP="005778D0">
            <w:pPr>
              <w:spacing w:after="0" w:line="360" w:lineRule="auto"/>
              <w:jc w:val="center"/>
              <w:rPr>
                <w:rFonts w:ascii="Arial" w:eastAsia="Times New Roman" w:hAnsi="Arial" w:cs="Arial"/>
                <w:b/>
                <w:bCs/>
                <w:sz w:val="24"/>
                <w:szCs w:val="24"/>
              </w:rPr>
            </w:pPr>
            <w:r w:rsidRPr="00363173">
              <w:rPr>
                <w:rFonts w:ascii="Arial" w:eastAsia="Times New Roman" w:hAnsi="Arial" w:cs="Arial"/>
                <w:b/>
                <w:bCs/>
                <w:color w:val="000000"/>
                <w:sz w:val="24"/>
                <w:szCs w:val="24"/>
              </w:rPr>
              <w:t>December 31, 2022</w:t>
            </w:r>
          </w:p>
        </w:tc>
        <w:tc>
          <w:tcPr>
            <w:tcW w:w="3168" w:type="dxa"/>
            <w:shd w:val="clear" w:color="auto" w:fill="F2F2F2"/>
            <w:vAlign w:val="center"/>
          </w:tcPr>
          <w:p w:rsidR="00363173" w:rsidRPr="00363173" w:rsidRDefault="00363173" w:rsidP="005778D0">
            <w:pPr>
              <w:spacing w:after="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Effective</w:t>
            </w:r>
          </w:p>
          <w:p w:rsidR="00363173" w:rsidRPr="00363173" w:rsidRDefault="00363173" w:rsidP="005778D0">
            <w:pPr>
              <w:spacing w:after="0" w:line="360" w:lineRule="auto"/>
              <w:jc w:val="center"/>
              <w:rPr>
                <w:rFonts w:ascii="Arial" w:eastAsia="Times New Roman" w:hAnsi="Arial" w:cs="Arial"/>
                <w:b/>
                <w:bCs/>
                <w:sz w:val="24"/>
                <w:szCs w:val="24"/>
              </w:rPr>
            </w:pPr>
            <w:r w:rsidRPr="00363173">
              <w:rPr>
                <w:rFonts w:ascii="Arial" w:eastAsia="Times New Roman" w:hAnsi="Arial" w:cs="Arial"/>
                <w:b/>
                <w:bCs/>
                <w:color w:val="000000"/>
                <w:sz w:val="24"/>
                <w:szCs w:val="24"/>
              </w:rPr>
              <w:t>January 1, 2023</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Official Plan and/or Part II Plan and/or</w:t>
            </w:r>
            <w:r w:rsidR="00414EA3">
              <w:rPr>
                <w:rFonts w:ascii="Arial" w:eastAsia="Times New Roman" w:hAnsi="Arial" w:cs="Arial"/>
                <w:color w:val="000000"/>
                <w:sz w:val="24"/>
                <w:szCs w:val="24"/>
              </w:rPr>
              <w:t xml:space="preserve"> S</w:t>
            </w:r>
            <w:r w:rsidRPr="00363173">
              <w:rPr>
                <w:rFonts w:ascii="Arial" w:eastAsia="Times New Roman" w:hAnsi="Arial" w:cs="Arial"/>
                <w:color w:val="000000"/>
                <w:sz w:val="24"/>
                <w:szCs w:val="24"/>
              </w:rPr>
              <w:t>econdary Plan Amendment Application</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$16,471</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$25,000</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Regional Official Plan Amendment Application Review</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$3,170</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$3,266</w:t>
            </w:r>
          </w:p>
        </w:tc>
      </w:tr>
      <w:tr w:rsidR="00363173" w:rsidRPr="00363173" w:rsidTr="005778D0">
        <w:trPr>
          <w:trHeight w:val="312"/>
        </w:trPr>
        <w:tc>
          <w:tcPr>
            <w:tcW w:w="3989" w:type="dxa"/>
            <w:shd w:val="clear" w:color="auto" w:fill="auto"/>
            <w:vAlign w:val="center"/>
            <w:hideMark/>
          </w:tcPr>
          <w:p w:rsidR="00363173" w:rsidRPr="00363173"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Application for Zoning By-law Amendment</w:t>
            </w:r>
          </w:p>
          <w:p w:rsidR="00363173" w:rsidRDefault="00363173" w:rsidP="005778D0">
            <w:pPr>
              <w:numPr>
                <w:ilvl w:val="0"/>
                <w:numId w:val="1"/>
              </w:numPr>
              <w:spacing w:after="120" w:line="360" w:lineRule="auto"/>
              <w:ind w:left="432"/>
              <w:jc w:val="center"/>
              <w:rPr>
                <w:rFonts w:ascii="Arial" w:eastAsia="Times New Roman" w:hAnsi="Arial" w:cs="Arial"/>
                <w:color w:val="000000"/>
                <w:sz w:val="24"/>
                <w:szCs w:val="24"/>
                <w:lang w:eastAsia="en-CA"/>
              </w:rPr>
            </w:pPr>
            <w:r w:rsidRPr="00363173">
              <w:rPr>
                <w:rFonts w:ascii="Arial" w:eastAsia="Times New Roman" w:hAnsi="Arial" w:cs="Arial"/>
                <w:color w:val="000000"/>
                <w:sz w:val="24"/>
                <w:szCs w:val="24"/>
                <w:lang w:eastAsia="en-CA"/>
              </w:rPr>
              <w:t>Major – Any application with a related Official Plan Amendment, Draft Plan of Subdivision or Common Element Draft Plan Condominium</w:t>
            </w:r>
            <w:r w:rsidR="00200B17">
              <w:rPr>
                <w:rFonts w:ascii="Arial" w:eastAsia="Times New Roman" w:hAnsi="Arial" w:cs="Arial"/>
                <w:color w:val="000000"/>
                <w:sz w:val="24"/>
                <w:szCs w:val="24"/>
                <w:lang w:eastAsia="en-CA"/>
              </w:rPr>
              <w:t>,</w:t>
            </w:r>
            <w:r w:rsidRPr="00363173">
              <w:rPr>
                <w:rFonts w:ascii="Arial" w:eastAsia="Times New Roman" w:hAnsi="Arial" w:cs="Arial"/>
                <w:color w:val="000000"/>
                <w:sz w:val="24"/>
                <w:szCs w:val="24"/>
                <w:lang w:eastAsia="en-CA"/>
              </w:rPr>
              <w:t xml:space="preserve"> or </w:t>
            </w:r>
            <w:r w:rsidR="00200B17">
              <w:rPr>
                <w:rFonts w:ascii="Arial" w:eastAsia="Times New Roman" w:hAnsi="Arial" w:cs="Arial"/>
                <w:color w:val="000000"/>
                <w:sz w:val="24"/>
                <w:szCs w:val="24"/>
                <w:lang w:eastAsia="en-CA"/>
              </w:rPr>
              <w:t xml:space="preserve">site </w:t>
            </w:r>
            <w:r w:rsidRPr="00363173">
              <w:rPr>
                <w:rFonts w:ascii="Arial" w:eastAsia="Times New Roman" w:hAnsi="Arial" w:cs="Arial"/>
                <w:color w:val="000000"/>
                <w:sz w:val="24"/>
                <w:szCs w:val="24"/>
                <w:lang w:eastAsia="en-CA"/>
              </w:rPr>
              <w:t>has a</w:t>
            </w:r>
            <w:r w:rsidR="00200B17">
              <w:rPr>
                <w:rFonts w:ascii="Arial" w:eastAsia="Times New Roman" w:hAnsi="Arial" w:cs="Arial"/>
                <w:color w:val="000000"/>
                <w:sz w:val="24"/>
                <w:szCs w:val="24"/>
                <w:lang w:eastAsia="en-CA"/>
              </w:rPr>
              <w:t>n</w:t>
            </w:r>
            <w:r w:rsidR="00A81090">
              <w:rPr>
                <w:rFonts w:ascii="Arial" w:eastAsia="Times New Roman" w:hAnsi="Arial" w:cs="Arial"/>
                <w:color w:val="000000"/>
                <w:sz w:val="24"/>
                <w:szCs w:val="24"/>
                <w:lang w:eastAsia="en-CA"/>
              </w:rPr>
              <w:t xml:space="preserve"> </w:t>
            </w:r>
            <w:r w:rsidRPr="00363173">
              <w:rPr>
                <w:rFonts w:ascii="Arial" w:eastAsia="Times New Roman" w:hAnsi="Arial" w:cs="Arial"/>
                <w:color w:val="000000"/>
                <w:sz w:val="24"/>
                <w:szCs w:val="24"/>
                <w:lang w:eastAsia="en-CA"/>
              </w:rPr>
              <w:t xml:space="preserve">area of 1 hectare or </w:t>
            </w:r>
            <w:r w:rsidR="00200B17">
              <w:rPr>
                <w:rFonts w:ascii="Arial" w:eastAsia="Times New Roman" w:hAnsi="Arial" w:cs="Arial"/>
                <w:color w:val="000000"/>
                <w:sz w:val="24"/>
                <w:szCs w:val="24"/>
                <w:lang w:eastAsia="en-CA"/>
              </w:rPr>
              <w:t>more</w:t>
            </w:r>
          </w:p>
          <w:p w:rsidR="00363173" w:rsidRPr="00CE752E" w:rsidRDefault="00363173" w:rsidP="005778D0">
            <w:pPr>
              <w:numPr>
                <w:ilvl w:val="0"/>
                <w:numId w:val="1"/>
              </w:numPr>
              <w:spacing w:after="120" w:line="360" w:lineRule="auto"/>
              <w:ind w:left="432"/>
              <w:jc w:val="center"/>
              <w:rPr>
                <w:rFonts w:ascii="Arial" w:eastAsia="Times New Roman" w:hAnsi="Arial" w:cs="Arial"/>
                <w:color w:val="000000"/>
                <w:sz w:val="24"/>
                <w:szCs w:val="24"/>
                <w:lang w:eastAsia="en-CA"/>
              </w:rPr>
            </w:pPr>
            <w:r w:rsidRPr="00CE752E">
              <w:rPr>
                <w:rFonts w:ascii="Arial" w:eastAsia="Times New Roman" w:hAnsi="Arial" w:cs="Arial"/>
                <w:color w:val="000000"/>
                <w:sz w:val="24"/>
                <w:szCs w:val="24"/>
                <w:lang w:eastAsia="en-CA"/>
              </w:rPr>
              <w:t>Minor – Any application that is not Major</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$10,139</w:t>
            </w:r>
          </w:p>
        </w:tc>
        <w:tc>
          <w:tcPr>
            <w:tcW w:w="3168" w:type="dxa"/>
            <w:vAlign w:val="center"/>
          </w:tcPr>
          <w:p w:rsidR="00363173" w:rsidRPr="00363173" w:rsidRDefault="00141E4E" w:rsidP="005778D0">
            <w:pPr>
              <w:spacing w:after="120"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Major:</w:t>
            </w:r>
            <w:r w:rsidR="00E36992">
              <w:rPr>
                <w:rFonts w:ascii="Arial" w:eastAsia="Times New Roman" w:hAnsi="Arial" w:cs="Arial"/>
                <w:color w:val="000000"/>
                <w:sz w:val="24"/>
                <w:szCs w:val="24"/>
              </w:rPr>
              <w:t xml:space="preserve"> </w:t>
            </w:r>
            <w:r w:rsidR="00271B83">
              <w:rPr>
                <w:rFonts w:ascii="Arial" w:eastAsia="Times New Roman" w:hAnsi="Arial" w:cs="Arial"/>
                <w:color w:val="000000"/>
                <w:sz w:val="24"/>
                <w:szCs w:val="24"/>
              </w:rPr>
              <w:t>$20,00</w:t>
            </w:r>
            <w:r w:rsidR="00BF4B86">
              <w:rPr>
                <w:rFonts w:ascii="Arial" w:eastAsia="Times New Roman" w:hAnsi="Arial" w:cs="Arial"/>
                <w:color w:val="000000"/>
                <w:sz w:val="24"/>
                <w:szCs w:val="24"/>
              </w:rPr>
              <w:t>0</w:t>
            </w:r>
          </w:p>
          <w:p w:rsidR="00363173" w:rsidRPr="00363173" w:rsidRDefault="00E36992" w:rsidP="005778D0">
            <w:pPr>
              <w:spacing w:after="0"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Minor</w:t>
            </w:r>
            <w:r w:rsidR="00141E4E">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63173" w:rsidRPr="00363173">
              <w:rPr>
                <w:rFonts w:ascii="Arial" w:eastAsia="Times New Roman" w:hAnsi="Arial" w:cs="Arial"/>
                <w:color w:val="000000"/>
                <w:sz w:val="24"/>
                <w:szCs w:val="24"/>
              </w:rPr>
              <w:t>$10,444</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Extension to a Temporary Use Zoning By-law</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$2,791</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$2,875</w:t>
            </w:r>
          </w:p>
        </w:tc>
      </w:tr>
      <w:tr w:rsidR="00363173" w:rsidRPr="00363173" w:rsidTr="005778D0">
        <w:trPr>
          <w:trHeight w:val="912"/>
        </w:trPr>
        <w:tc>
          <w:tcPr>
            <w:tcW w:w="3989" w:type="dxa"/>
            <w:shd w:val="clear" w:color="auto" w:fill="auto"/>
            <w:vAlign w:val="center"/>
            <w:hideMark/>
          </w:tcPr>
          <w:p w:rsidR="00363173" w:rsidRPr="00CE752E" w:rsidRDefault="00363173" w:rsidP="00271B83">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Application for Draft Approval or Amendment to Draft Approval for Condominiums</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$11,406</w:t>
            </w:r>
          </w:p>
        </w:tc>
        <w:tc>
          <w:tcPr>
            <w:tcW w:w="3168" w:type="dxa"/>
            <w:vAlign w:val="center"/>
          </w:tcPr>
          <w:p w:rsidR="00363173" w:rsidRDefault="00141E4E" w:rsidP="005778D0">
            <w:pPr>
              <w:spacing w:after="120"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Common Element:</w:t>
            </w:r>
            <w:r w:rsidR="00200B17">
              <w:rPr>
                <w:rFonts w:ascii="Arial" w:eastAsia="Times New Roman" w:hAnsi="Arial" w:cs="Arial"/>
                <w:color w:val="000000"/>
                <w:sz w:val="24"/>
                <w:szCs w:val="24"/>
              </w:rPr>
              <w:t xml:space="preserve"> </w:t>
            </w:r>
            <w:r w:rsidR="00363173" w:rsidRPr="00363173">
              <w:rPr>
                <w:rFonts w:ascii="Arial" w:eastAsia="Times New Roman" w:hAnsi="Arial" w:cs="Arial"/>
                <w:color w:val="000000"/>
                <w:sz w:val="24"/>
                <w:szCs w:val="24"/>
              </w:rPr>
              <w:t>$15,000</w:t>
            </w:r>
          </w:p>
          <w:p w:rsidR="00363173" w:rsidRPr="00363173" w:rsidRDefault="00141E4E" w:rsidP="005778D0">
            <w:pPr>
              <w:spacing w:after="0"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All other types of Co</w:t>
            </w:r>
            <w:r w:rsidR="00271B83">
              <w:rPr>
                <w:rFonts w:ascii="Arial" w:eastAsia="Times New Roman" w:hAnsi="Arial" w:cs="Arial"/>
                <w:color w:val="000000"/>
                <w:sz w:val="24"/>
                <w:szCs w:val="24"/>
              </w:rPr>
              <w:t>ndominium applications: $11,749</w:t>
            </w:r>
          </w:p>
        </w:tc>
      </w:tr>
      <w:tr w:rsidR="00363173" w:rsidRPr="00363173" w:rsidTr="005778D0">
        <w:trPr>
          <w:trHeight w:val="1212"/>
        </w:trPr>
        <w:tc>
          <w:tcPr>
            <w:tcW w:w="3989" w:type="dxa"/>
            <w:shd w:val="clear" w:color="auto" w:fill="auto"/>
            <w:vAlign w:val="center"/>
            <w:hideMark/>
          </w:tcPr>
          <w:p w:rsidR="00363173" w:rsidRPr="00363173"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Application for Condominium Agreement or Amendment to a Condominium Agreement</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$2,536</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$2,613</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Application for an Amendment to Condominium Description or Declaration</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$2,574</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$2,652</w:t>
            </w:r>
          </w:p>
        </w:tc>
      </w:tr>
      <w:tr w:rsidR="00363173" w:rsidRPr="00363173" w:rsidTr="005778D0">
        <w:trPr>
          <w:trHeight w:val="9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Changes to the conditions of a Draft Plan of Condominium approval that do not involve any review of Plans</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$954</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$983</w:t>
            </w:r>
          </w:p>
        </w:tc>
      </w:tr>
      <w:tr w:rsidR="00363173" w:rsidRPr="00363173" w:rsidTr="005778D0">
        <w:trPr>
          <w:trHeight w:val="733"/>
        </w:trPr>
        <w:tc>
          <w:tcPr>
            <w:tcW w:w="3989" w:type="dxa"/>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Application to remove “h” Holding Symbol</w:t>
            </w:r>
          </w:p>
        </w:tc>
        <w:tc>
          <w:tcPr>
            <w:tcW w:w="3168" w:type="dxa"/>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$3,298</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$4,500</w:t>
            </w:r>
          </w:p>
        </w:tc>
      </w:tr>
      <w:tr w:rsidR="00363173" w:rsidRPr="00363173" w:rsidTr="005778D0">
        <w:trPr>
          <w:trHeight w:val="9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Review of any request to release/rescind an</w:t>
            </w:r>
            <w:r w:rsidR="00CE752E">
              <w:rPr>
                <w:rFonts w:ascii="Arial" w:eastAsia="Times New Roman" w:hAnsi="Arial" w:cs="Arial"/>
                <w:color w:val="000000"/>
                <w:sz w:val="24"/>
                <w:szCs w:val="24"/>
              </w:rPr>
              <w:t xml:space="preserve"> </w:t>
            </w:r>
            <w:r w:rsidRPr="00363173">
              <w:rPr>
                <w:rFonts w:ascii="Arial" w:eastAsia="Times New Roman" w:hAnsi="Arial" w:cs="Arial"/>
                <w:color w:val="000000"/>
                <w:sz w:val="24"/>
                <w:szCs w:val="24"/>
              </w:rPr>
              <w:t>Agreement from title of a Property</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$636</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$656</w:t>
            </w:r>
          </w:p>
        </w:tc>
      </w:tr>
      <w:tr w:rsidR="00363173" w:rsidRPr="00363173" w:rsidTr="005778D0">
        <w:trPr>
          <w:trHeight w:val="9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Application for Draft Plan Approval or Amendment to Draft Approval for Subdivisions</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$15,131 plus $0.40</w:t>
            </w:r>
            <w:r w:rsidR="00CE752E">
              <w:rPr>
                <w:rFonts w:ascii="Arial" w:eastAsia="Times New Roman" w:hAnsi="Arial" w:cs="Arial"/>
                <w:color w:val="000000"/>
                <w:sz w:val="24"/>
                <w:szCs w:val="24"/>
              </w:rPr>
              <w:t> </w:t>
            </w:r>
            <w:r w:rsidRPr="00363173">
              <w:rPr>
                <w:rFonts w:ascii="Arial" w:eastAsia="Times New Roman" w:hAnsi="Arial" w:cs="Arial"/>
                <w:color w:val="000000"/>
                <w:sz w:val="24"/>
                <w:szCs w:val="24"/>
              </w:rPr>
              <w:t>per square metre of land area</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$35,000 plus $450</w:t>
            </w:r>
            <w:r w:rsidR="00CE752E">
              <w:rPr>
                <w:rFonts w:ascii="Arial" w:eastAsia="Times New Roman" w:hAnsi="Arial" w:cs="Arial"/>
                <w:color w:val="000000"/>
                <w:sz w:val="24"/>
                <w:szCs w:val="24"/>
              </w:rPr>
              <w:t> </w:t>
            </w:r>
            <w:r w:rsidRPr="00363173">
              <w:rPr>
                <w:rFonts w:ascii="Arial" w:eastAsia="Times New Roman" w:hAnsi="Arial" w:cs="Arial"/>
                <w:color w:val="000000"/>
                <w:sz w:val="24"/>
                <w:szCs w:val="24"/>
              </w:rPr>
              <w:t>per unit/block for the first 200 units/blocks and $250 per unit/block over 200 units</w:t>
            </w:r>
            <w:r w:rsidR="00200B17">
              <w:rPr>
                <w:rFonts w:ascii="Arial" w:eastAsia="Times New Roman" w:hAnsi="Arial" w:cs="Arial"/>
                <w:color w:val="000000"/>
                <w:sz w:val="24"/>
                <w:szCs w:val="24"/>
              </w:rPr>
              <w:t>/blocks</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Application for Subdivision Agreement or</w:t>
            </w:r>
            <w:r w:rsidR="00CE752E">
              <w:rPr>
                <w:rFonts w:ascii="Arial" w:eastAsia="Times New Roman" w:hAnsi="Arial" w:cs="Arial"/>
                <w:color w:val="000000"/>
                <w:sz w:val="24"/>
                <w:szCs w:val="24"/>
              </w:rPr>
              <w:t xml:space="preserve"> </w:t>
            </w:r>
            <w:r w:rsidRPr="00363173">
              <w:rPr>
                <w:rFonts w:ascii="Arial" w:eastAsia="Times New Roman" w:hAnsi="Arial" w:cs="Arial"/>
                <w:color w:val="000000"/>
                <w:sz w:val="24"/>
                <w:szCs w:val="24"/>
              </w:rPr>
              <w:t>Amendment to Subdivision Agreement</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$5,072</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$5,225</w:t>
            </w:r>
          </w:p>
        </w:tc>
      </w:tr>
      <w:tr w:rsidR="00363173" w:rsidRPr="00363173" w:rsidTr="005778D0">
        <w:trPr>
          <w:trHeight w:val="7356"/>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Processing of Engineering Drawings and Preparation of Subdivision Agreements and Amendments to Subdivision Agreements and Inspection of Services</w:t>
            </w:r>
            <w:r w:rsidR="00CE752E">
              <w:rPr>
                <w:rFonts w:ascii="Arial" w:eastAsia="Times New Roman" w:hAnsi="Arial" w:cs="Arial"/>
                <w:color w:val="000000"/>
                <w:sz w:val="24"/>
                <w:szCs w:val="24"/>
              </w:rPr>
              <w:t xml:space="preserve"> </w:t>
            </w:r>
            <w:r w:rsidRPr="00363173">
              <w:rPr>
                <w:rFonts w:ascii="Arial" w:eastAsia="Times New Roman" w:hAnsi="Arial" w:cs="Arial"/>
                <w:color w:val="000000"/>
                <w:sz w:val="24"/>
                <w:szCs w:val="24"/>
              </w:rPr>
              <w:t>(Balance of fixed costs are payable with pre-servicing Engineering approval or execution of agreement)</w:t>
            </w:r>
          </w:p>
        </w:tc>
        <w:tc>
          <w:tcPr>
            <w:tcW w:w="3168" w:type="dxa"/>
            <w:shd w:val="clear" w:color="auto" w:fill="auto"/>
            <w:vAlign w:val="center"/>
            <w:hideMark/>
          </w:tcPr>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Base Fee: $193 per lot payable with first submission of Engineering drawings.</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Where no services are provided or servicing costs are less than $45,000 the minimum fee shall be $3,030 otherwise:</w:t>
            </w:r>
          </w:p>
          <w:p w:rsidR="00CE752E" w:rsidRDefault="00363173" w:rsidP="005778D0">
            <w:pPr>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Engineering Fees are:</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4.56%</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$19,001 or 3.80%</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$31,670 or 3.42%</w:t>
            </w:r>
          </w:p>
          <w:p w:rsidR="00CE752E" w:rsidRDefault="00363173" w:rsidP="005778D0">
            <w:pPr>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Inspection Fees are:</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3.80%</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$15,835 or 3.04%</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$25,336 or 2.66%</w:t>
            </w:r>
          </w:p>
          <w:p w:rsidR="00CE752E" w:rsidRDefault="00363173" w:rsidP="005778D0">
            <w:pPr>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Region Inspection Fees are:</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3.80%</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$15,835 or 3.04%</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$15,835 or 2.66%</w:t>
            </w:r>
          </w:p>
        </w:tc>
        <w:tc>
          <w:tcPr>
            <w:tcW w:w="3168" w:type="dxa"/>
            <w:vAlign w:val="center"/>
          </w:tcPr>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Base Fee: $199 per lot payable with first submission of Engineering drawings.</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Where no services are provided or servicing costs are less than $45,000 the minimum fee shall be $3,121 otherwise:</w:t>
            </w:r>
          </w:p>
          <w:p w:rsidR="00CE752E" w:rsidRDefault="00363173" w:rsidP="005778D0">
            <w:pPr>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Engineering Fees are:</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4.70%</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$19,571 or 3.91%</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$32,620 or 3.52%</w:t>
            </w:r>
          </w:p>
          <w:p w:rsidR="00CE752E" w:rsidRDefault="00363173" w:rsidP="005778D0">
            <w:pPr>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Inspection Fees are:</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3.91%</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$16,310 or 3.13%</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$25,336 or 2.74%</w:t>
            </w:r>
          </w:p>
          <w:p w:rsidR="00CE752E" w:rsidRDefault="00363173" w:rsidP="005778D0">
            <w:pPr>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Region Inspection Fees are:</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3.91%</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$16,310 or 3.13%</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$16,310 or 2.74%</w:t>
            </w:r>
          </w:p>
        </w:tc>
      </w:tr>
      <w:tr w:rsidR="00363173" w:rsidRPr="00363173" w:rsidTr="005778D0">
        <w:trPr>
          <w:trHeight w:val="9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Review of Subdivision, Part Lot Control and Land Division Engineering Drawings</w:t>
            </w:r>
            <w:r w:rsidR="00CE752E">
              <w:rPr>
                <w:rFonts w:ascii="Arial" w:eastAsia="Times New Roman" w:hAnsi="Arial" w:cs="Arial"/>
                <w:color w:val="000000"/>
                <w:sz w:val="24"/>
                <w:szCs w:val="24"/>
              </w:rPr>
              <w:t xml:space="preserve"> </w:t>
            </w:r>
            <w:r w:rsidRPr="00363173">
              <w:rPr>
                <w:rFonts w:ascii="Arial" w:eastAsia="Times New Roman" w:hAnsi="Arial" w:cs="Arial"/>
                <w:color w:val="000000"/>
                <w:sz w:val="24"/>
                <w:szCs w:val="24"/>
              </w:rPr>
              <w:t>(after</w:t>
            </w:r>
            <w:r w:rsidR="00CE752E">
              <w:rPr>
                <w:rFonts w:ascii="Arial" w:eastAsia="Times New Roman" w:hAnsi="Arial" w:cs="Arial"/>
                <w:color w:val="000000"/>
                <w:sz w:val="24"/>
                <w:szCs w:val="24"/>
              </w:rPr>
              <w:t> </w:t>
            </w:r>
            <w:r w:rsidRPr="00363173">
              <w:rPr>
                <w:rFonts w:ascii="Arial" w:eastAsia="Times New Roman" w:hAnsi="Arial" w:cs="Arial"/>
                <w:color w:val="000000"/>
                <w:sz w:val="24"/>
                <w:szCs w:val="24"/>
              </w:rPr>
              <w:t>3</w:t>
            </w:r>
            <w:r w:rsidRPr="00CE752E">
              <w:rPr>
                <w:rFonts w:ascii="Arial" w:eastAsia="Times New Roman" w:hAnsi="Arial" w:cs="Arial"/>
                <w:color w:val="000000"/>
                <w:sz w:val="24"/>
                <w:szCs w:val="24"/>
                <w:vertAlign w:val="superscript"/>
              </w:rPr>
              <w:t>rd</w:t>
            </w:r>
            <w:r w:rsidR="00CE752E">
              <w:rPr>
                <w:rFonts w:ascii="Arial" w:eastAsia="Times New Roman" w:hAnsi="Arial" w:cs="Arial"/>
                <w:color w:val="000000"/>
                <w:sz w:val="24"/>
                <w:szCs w:val="24"/>
              </w:rPr>
              <w:t> </w:t>
            </w:r>
            <w:r w:rsidRPr="00363173">
              <w:rPr>
                <w:rFonts w:ascii="Arial" w:eastAsia="Times New Roman" w:hAnsi="Arial" w:cs="Arial"/>
                <w:color w:val="000000"/>
                <w:sz w:val="24"/>
                <w:szCs w:val="24"/>
              </w:rPr>
              <w:t>submission)</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Engineering costs are invoiced on an actual-cost basis</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Engineering costs are invoiced on an actual-cost basis</w:t>
            </w:r>
          </w:p>
        </w:tc>
      </w:tr>
      <w:tr w:rsidR="00363173" w:rsidRPr="00363173" w:rsidTr="005778D0">
        <w:trPr>
          <w:trHeight w:val="665"/>
        </w:trPr>
        <w:tc>
          <w:tcPr>
            <w:tcW w:w="3989" w:type="dxa"/>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Extension to a Part Lot Control By-law</w:t>
            </w:r>
          </w:p>
        </w:tc>
        <w:tc>
          <w:tcPr>
            <w:tcW w:w="3168" w:type="dxa"/>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$954 – Applicant is responsible for the actual cost of the registration of the by-law</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$983 – Applicant is responsible for the actual cost of the registration of the by-law</w:t>
            </w:r>
          </w:p>
        </w:tc>
      </w:tr>
      <w:tr w:rsidR="00363173" w:rsidRPr="00363173" w:rsidTr="005778D0">
        <w:trPr>
          <w:trHeight w:val="665"/>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Clearing/Releasing any Phase of a Plan of Subdivision or Condominium for Registration</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$2,663</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$2,743</w:t>
            </w:r>
          </w:p>
        </w:tc>
      </w:tr>
      <w:tr w:rsidR="00363173" w:rsidRPr="00363173" w:rsidTr="005778D0">
        <w:trPr>
          <w:trHeight w:val="15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Processing of Engineering Final Acceptance of City Services including preparation of an assumption by-law and final reduction of Letter of Credit or cash securities</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$636</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$656</w:t>
            </w:r>
          </w:p>
        </w:tc>
      </w:tr>
      <w:tr w:rsidR="00363173" w:rsidRPr="00363173" w:rsidTr="005778D0">
        <w:trPr>
          <w:trHeight w:val="12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Reduction of Letter of Credit or Cash Securities for City Services or Landscaping pursuant to Subdivision Agreements</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$321 plus H</w:t>
            </w:r>
            <w:r w:rsidR="00CE752E">
              <w:rPr>
                <w:rFonts w:ascii="Arial" w:eastAsia="Times New Roman" w:hAnsi="Arial" w:cs="Arial"/>
                <w:color w:val="000000"/>
                <w:sz w:val="24"/>
                <w:szCs w:val="24"/>
              </w:rPr>
              <w:t>.</w:t>
            </w:r>
            <w:r w:rsidRPr="00363173">
              <w:rPr>
                <w:rFonts w:ascii="Arial" w:eastAsia="Times New Roman" w:hAnsi="Arial" w:cs="Arial"/>
                <w:color w:val="000000"/>
                <w:sz w:val="24"/>
                <w:szCs w:val="24"/>
              </w:rPr>
              <w:t>S</w:t>
            </w:r>
            <w:r w:rsidR="00CE752E">
              <w:rPr>
                <w:rFonts w:ascii="Arial" w:eastAsia="Times New Roman" w:hAnsi="Arial" w:cs="Arial"/>
                <w:color w:val="000000"/>
                <w:sz w:val="24"/>
                <w:szCs w:val="24"/>
              </w:rPr>
              <w:t>.</w:t>
            </w:r>
            <w:r w:rsidRPr="00363173">
              <w:rPr>
                <w:rFonts w:ascii="Arial" w:eastAsia="Times New Roman" w:hAnsi="Arial" w:cs="Arial"/>
                <w:color w:val="000000"/>
                <w:sz w:val="24"/>
                <w:szCs w:val="24"/>
              </w:rPr>
              <w:t>T</w:t>
            </w:r>
            <w:r w:rsidR="00CE752E">
              <w:rPr>
                <w:rFonts w:ascii="Arial" w:eastAsia="Times New Roman" w:hAnsi="Arial" w:cs="Arial"/>
                <w:color w:val="000000"/>
                <w:sz w:val="24"/>
                <w:szCs w:val="24"/>
              </w:rPr>
              <w:t xml:space="preserve">. </w:t>
            </w:r>
            <w:r w:rsidRPr="00363173">
              <w:rPr>
                <w:rFonts w:ascii="Arial" w:eastAsia="Times New Roman" w:hAnsi="Arial" w:cs="Arial"/>
                <w:color w:val="000000"/>
                <w:sz w:val="24"/>
                <w:szCs w:val="24"/>
              </w:rPr>
              <w:t>per</w:t>
            </w:r>
            <w:r w:rsidR="00CE752E">
              <w:rPr>
                <w:rFonts w:ascii="Arial" w:eastAsia="Times New Roman" w:hAnsi="Arial" w:cs="Arial"/>
                <w:color w:val="000000"/>
                <w:sz w:val="24"/>
                <w:szCs w:val="24"/>
              </w:rPr>
              <w:t> </w:t>
            </w:r>
            <w:r w:rsidRPr="00363173">
              <w:rPr>
                <w:rFonts w:ascii="Arial" w:eastAsia="Times New Roman" w:hAnsi="Arial" w:cs="Arial"/>
                <w:color w:val="000000"/>
                <w:sz w:val="24"/>
                <w:szCs w:val="24"/>
              </w:rPr>
              <w:t>release</w:t>
            </w:r>
          </w:p>
        </w:tc>
        <w:tc>
          <w:tcPr>
            <w:tcW w:w="3168" w:type="dxa"/>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$331 plus H</w:t>
            </w:r>
            <w:r w:rsidR="00CE752E">
              <w:rPr>
                <w:rFonts w:ascii="Arial" w:eastAsia="Times New Roman" w:hAnsi="Arial" w:cs="Arial"/>
                <w:color w:val="000000"/>
                <w:sz w:val="24"/>
                <w:szCs w:val="24"/>
              </w:rPr>
              <w:t>.</w:t>
            </w:r>
            <w:r w:rsidRPr="00363173">
              <w:rPr>
                <w:rFonts w:ascii="Arial" w:eastAsia="Times New Roman" w:hAnsi="Arial" w:cs="Arial"/>
                <w:color w:val="000000"/>
                <w:sz w:val="24"/>
                <w:szCs w:val="24"/>
              </w:rPr>
              <w:t>S</w:t>
            </w:r>
            <w:r w:rsidR="00CE752E">
              <w:rPr>
                <w:rFonts w:ascii="Arial" w:eastAsia="Times New Roman" w:hAnsi="Arial" w:cs="Arial"/>
                <w:color w:val="000000"/>
                <w:sz w:val="24"/>
                <w:szCs w:val="24"/>
              </w:rPr>
              <w:t>.</w:t>
            </w:r>
            <w:r w:rsidRPr="00363173">
              <w:rPr>
                <w:rFonts w:ascii="Arial" w:eastAsia="Times New Roman" w:hAnsi="Arial" w:cs="Arial"/>
                <w:color w:val="000000"/>
                <w:sz w:val="24"/>
                <w:szCs w:val="24"/>
              </w:rPr>
              <w:t>T</w:t>
            </w:r>
            <w:r w:rsidR="00CE752E">
              <w:rPr>
                <w:rFonts w:ascii="Arial" w:eastAsia="Times New Roman" w:hAnsi="Arial" w:cs="Arial"/>
                <w:color w:val="000000"/>
                <w:sz w:val="24"/>
                <w:szCs w:val="24"/>
              </w:rPr>
              <w:t xml:space="preserve">. </w:t>
            </w:r>
            <w:r w:rsidRPr="00363173">
              <w:rPr>
                <w:rFonts w:ascii="Arial" w:eastAsia="Times New Roman" w:hAnsi="Arial" w:cs="Arial"/>
                <w:color w:val="000000"/>
                <w:sz w:val="24"/>
                <w:szCs w:val="24"/>
              </w:rPr>
              <w:t>per release</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Application for Land Division</w:t>
            </w:r>
            <w:r w:rsidR="00CE752E">
              <w:rPr>
                <w:rFonts w:ascii="Arial" w:eastAsia="Times New Roman" w:hAnsi="Arial" w:cs="Arial"/>
                <w:color w:val="000000"/>
                <w:sz w:val="24"/>
                <w:szCs w:val="24"/>
              </w:rPr>
              <w:t xml:space="preserve"> </w:t>
            </w:r>
            <w:r w:rsidRPr="00363173">
              <w:rPr>
                <w:rFonts w:ascii="Arial" w:eastAsia="Times New Roman" w:hAnsi="Arial" w:cs="Arial"/>
                <w:color w:val="000000"/>
                <w:sz w:val="24"/>
                <w:szCs w:val="24"/>
              </w:rPr>
              <w:t>(e.g.</w:t>
            </w:r>
            <w:r w:rsidR="00CE752E">
              <w:rPr>
                <w:rFonts w:ascii="Arial" w:eastAsia="Times New Roman" w:hAnsi="Arial" w:cs="Arial"/>
                <w:color w:val="000000"/>
                <w:sz w:val="24"/>
                <w:szCs w:val="24"/>
              </w:rPr>
              <w:t> </w:t>
            </w:r>
            <w:r w:rsidRPr="00363173">
              <w:rPr>
                <w:rFonts w:ascii="Arial" w:eastAsia="Times New Roman" w:hAnsi="Arial" w:cs="Arial"/>
                <w:color w:val="000000"/>
                <w:sz w:val="24"/>
                <w:szCs w:val="24"/>
              </w:rPr>
              <w:t>consent, including easements)</w:t>
            </w:r>
          </w:p>
        </w:tc>
        <w:tc>
          <w:tcPr>
            <w:tcW w:w="3168" w:type="dxa"/>
            <w:shd w:val="clear" w:color="auto" w:fill="auto"/>
            <w:vAlign w:val="center"/>
            <w:hideMark/>
          </w:tcPr>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$764 per application</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$384 per clearance of City conditions</w:t>
            </w:r>
          </w:p>
        </w:tc>
        <w:tc>
          <w:tcPr>
            <w:tcW w:w="3168" w:type="dxa"/>
            <w:vAlign w:val="center"/>
          </w:tcPr>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$787 per application</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$396 per clearance of City conditions</w:t>
            </w:r>
          </w:p>
        </w:tc>
      </w:tr>
      <w:tr w:rsidR="00363173" w:rsidRPr="00363173" w:rsidTr="005778D0">
        <w:trPr>
          <w:trHeight w:val="612"/>
        </w:trPr>
        <w:tc>
          <w:tcPr>
            <w:tcW w:w="3989" w:type="dxa"/>
            <w:shd w:val="clear" w:color="auto" w:fill="auto"/>
            <w:vAlign w:val="center"/>
          </w:tcPr>
          <w:p w:rsidR="00363173" w:rsidRPr="002314DB" w:rsidRDefault="00363173" w:rsidP="005778D0">
            <w:pPr>
              <w:spacing w:after="0" w:line="360" w:lineRule="auto"/>
              <w:jc w:val="center"/>
              <w:rPr>
                <w:rFonts w:ascii="Arial" w:eastAsia="Times New Roman" w:hAnsi="Arial" w:cs="Arial"/>
                <w:color w:val="000000"/>
                <w:sz w:val="24"/>
                <w:szCs w:val="24"/>
              </w:rPr>
            </w:pPr>
            <w:r w:rsidRPr="002314DB">
              <w:rPr>
                <w:rFonts w:ascii="Arial" w:eastAsia="Times New Roman" w:hAnsi="Arial" w:cs="Arial"/>
                <w:color w:val="000000"/>
                <w:sz w:val="24"/>
                <w:szCs w:val="24"/>
              </w:rPr>
              <w:t>Pre-consultation fee for draft plan of subdivision, draft plan of condominium, official plan amendment, zoning by-law amendment and/or site plan approval applications</w:t>
            </w:r>
            <w:r w:rsidR="00BF0C87">
              <w:rPr>
                <w:rFonts w:ascii="Arial" w:eastAsia="Times New Roman" w:hAnsi="Arial" w:cs="Arial"/>
                <w:color w:val="000000"/>
                <w:sz w:val="24"/>
                <w:szCs w:val="24"/>
              </w:rPr>
              <w:t xml:space="preserve"> and telecommunication tower applications</w:t>
            </w:r>
          </w:p>
        </w:tc>
        <w:tc>
          <w:tcPr>
            <w:tcW w:w="3168" w:type="dxa"/>
            <w:shd w:val="clear" w:color="auto" w:fill="auto"/>
            <w:vAlign w:val="center"/>
          </w:tcPr>
          <w:p w:rsidR="00363173" w:rsidRPr="00363173"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$1,126 per development proposal per meeting that may or may not include multiple application types.</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 xml:space="preserve">The pre-consultation fee will be discounted from an application fee if a complete application is submitted, within 1 year from the pre-consultation meeting, for draft plan of subdivision, draft plan of condominium, official plan amendment, zoning by-law </w:t>
            </w:r>
            <w:r w:rsidRPr="00363173">
              <w:rPr>
                <w:rFonts w:ascii="Arial" w:eastAsia="Times New Roman" w:hAnsi="Arial" w:cs="Arial"/>
                <w:color w:val="000000"/>
                <w:sz w:val="24"/>
                <w:szCs w:val="24"/>
              </w:rPr>
              <w:lastRenderedPageBreak/>
              <w:t>amendment and/or site plan approval applications.</w:t>
            </w:r>
            <w:r w:rsidR="00CE752E">
              <w:rPr>
                <w:rFonts w:ascii="Arial" w:eastAsia="Times New Roman" w:hAnsi="Arial" w:cs="Arial"/>
                <w:color w:val="000000"/>
                <w:sz w:val="24"/>
                <w:szCs w:val="24"/>
              </w:rPr>
              <w:t xml:space="preserve"> </w:t>
            </w:r>
            <w:r w:rsidRPr="00363173">
              <w:rPr>
                <w:rFonts w:ascii="Arial" w:eastAsia="Times New Roman" w:hAnsi="Arial" w:cs="Arial"/>
                <w:color w:val="000000"/>
                <w:sz w:val="24"/>
                <w:szCs w:val="24"/>
              </w:rPr>
              <w:t xml:space="preserve"> If a completed application is not submitted within the above-noted timeframe, the pre-consultation fee is not discounted from the relevant application fee.</w:t>
            </w:r>
          </w:p>
        </w:tc>
        <w:tc>
          <w:tcPr>
            <w:tcW w:w="3168" w:type="dxa"/>
            <w:vAlign w:val="center"/>
          </w:tcPr>
          <w:p w:rsidR="002D2B82" w:rsidRPr="0015089E" w:rsidRDefault="002D2B82" w:rsidP="005778D0">
            <w:pPr>
              <w:spacing w:after="120" w:line="360" w:lineRule="auto"/>
              <w:jc w:val="center"/>
              <w:rPr>
                <w:rFonts w:ascii="Arial" w:eastAsia="Times New Roman" w:hAnsi="Arial" w:cs="Arial"/>
                <w:color w:val="000000"/>
                <w:sz w:val="24"/>
                <w:szCs w:val="24"/>
              </w:rPr>
            </w:pPr>
            <w:r w:rsidRPr="0015089E">
              <w:rPr>
                <w:rFonts w:ascii="Arial" w:eastAsia="Times New Roman" w:hAnsi="Arial" w:cs="Arial"/>
                <w:color w:val="000000"/>
                <w:sz w:val="24"/>
                <w:szCs w:val="24"/>
              </w:rPr>
              <w:lastRenderedPageBreak/>
              <w:t>$1,</w:t>
            </w:r>
            <w:r w:rsidR="009F4DE1" w:rsidRPr="0015089E">
              <w:rPr>
                <w:rFonts w:ascii="Arial" w:eastAsia="Times New Roman" w:hAnsi="Arial" w:cs="Arial"/>
                <w:color w:val="000000"/>
                <w:sz w:val="24"/>
                <w:szCs w:val="24"/>
              </w:rPr>
              <w:t>750</w:t>
            </w:r>
            <w:r w:rsidRPr="0015089E">
              <w:rPr>
                <w:rFonts w:ascii="Arial" w:eastAsia="Times New Roman" w:hAnsi="Arial" w:cs="Arial"/>
                <w:color w:val="000000"/>
                <w:sz w:val="24"/>
                <w:szCs w:val="24"/>
              </w:rPr>
              <w:t xml:space="preserve"> per proposal per meeting that may or may not include multiple application types, for pre-consultation requests submitted prior to the enactment of a Mandatory Consultation By-law</w:t>
            </w:r>
            <w:r w:rsidR="00141E4E">
              <w:rPr>
                <w:rFonts w:ascii="Arial" w:eastAsia="Times New Roman" w:hAnsi="Arial" w:cs="Arial"/>
                <w:color w:val="000000"/>
                <w:sz w:val="24"/>
                <w:szCs w:val="24"/>
              </w:rPr>
              <w:t>.</w:t>
            </w:r>
          </w:p>
          <w:p w:rsidR="00363173" w:rsidRPr="0015089E" w:rsidRDefault="002D2B82" w:rsidP="005778D0">
            <w:pPr>
              <w:spacing w:after="120" w:line="360" w:lineRule="auto"/>
              <w:jc w:val="center"/>
              <w:rPr>
                <w:rFonts w:ascii="Arial" w:eastAsia="Times New Roman" w:hAnsi="Arial" w:cs="Arial"/>
                <w:color w:val="000000"/>
                <w:sz w:val="24"/>
                <w:szCs w:val="24"/>
              </w:rPr>
            </w:pPr>
            <w:r w:rsidRPr="0015089E">
              <w:rPr>
                <w:rFonts w:ascii="Arial" w:eastAsia="Times New Roman" w:hAnsi="Arial" w:cs="Arial"/>
                <w:color w:val="000000"/>
                <w:sz w:val="24"/>
                <w:szCs w:val="24"/>
              </w:rPr>
              <w:t xml:space="preserve">Stage 1 pursuant to a Mandatory Consultation By-law: </w:t>
            </w:r>
            <w:r w:rsidR="00363173" w:rsidRPr="0015089E">
              <w:rPr>
                <w:rFonts w:ascii="Arial" w:eastAsia="Times New Roman" w:hAnsi="Arial" w:cs="Arial"/>
                <w:color w:val="000000"/>
                <w:sz w:val="24"/>
                <w:szCs w:val="24"/>
              </w:rPr>
              <w:t xml:space="preserve">$1,750 per development proposal per meeting that may or may </w:t>
            </w:r>
            <w:r w:rsidR="00363173" w:rsidRPr="0015089E">
              <w:rPr>
                <w:rFonts w:ascii="Arial" w:eastAsia="Times New Roman" w:hAnsi="Arial" w:cs="Arial"/>
                <w:color w:val="000000"/>
                <w:sz w:val="24"/>
                <w:szCs w:val="24"/>
              </w:rPr>
              <w:lastRenderedPageBreak/>
              <w:t>not include multiple application types.</w:t>
            </w:r>
          </w:p>
          <w:p w:rsidR="00363173" w:rsidRPr="00363173" w:rsidRDefault="002D2B82" w:rsidP="005778D0">
            <w:pPr>
              <w:spacing w:after="0" w:line="360" w:lineRule="auto"/>
              <w:jc w:val="center"/>
              <w:rPr>
                <w:rFonts w:ascii="Arial" w:eastAsia="Times New Roman" w:hAnsi="Arial" w:cs="Arial"/>
                <w:color w:val="000000"/>
                <w:sz w:val="24"/>
                <w:szCs w:val="24"/>
              </w:rPr>
            </w:pPr>
            <w:r w:rsidRPr="0015089E">
              <w:rPr>
                <w:rFonts w:ascii="Arial" w:eastAsia="Times New Roman" w:hAnsi="Arial" w:cs="Arial"/>
                <w:color w:val="000000"/>
                <w:sz w:val="24"/>
                <w:szCs w:val="24"/>
              </w:rPr>
              <w:t xml:space="preserve">Stage 2 </w:t>
            </w:r>
            <w:r w:rsidR="005C3759">
              <w:rPr>
                <w:rFonts w:ascii="Arial" w:eastAsia="Times New Roman" w:hAnsi="Arial" w:cs="Arial"/>
                <w:color w:val="000000"/>
                <w:sz w:val="24"/>
                <w:szCs w:val="24"/>
              </w:rPr>
              <w:t>p</w:t>
            </w:r>
            <w:r w:rsidRPr="0015089E">
              <w:rPr>
                <w:rFonts w:ascii="Arial" w:eastAsia="Times New Roman" w:hAnsi="Arial" w:cs="Arial"/>
                <w:color w:val="000000"/>
                <w:sz w:val="24"/>
                <w:szCs w:val="24"/>
              </w:rPr>
              <w:t xml:space="preserve">ursuant to a Mandatory Consultation By-law: $500 per development proposal per meeting that may or may not include multiple application types. </w:t>
            </w:r>
            <w:r w:rsidR="005C3759">
              <w:rPr>
                <w:rFonts w:ascii="Arial" w:eastAsia="Times New Roman" w:hAnsi="Arial" w:cs="Arial"/>
                <w:color w:val="000000"/>
                <w:sz w:val="24"/>
                <w:szCs w:val="24"/>
              </w:rPr>
              <w:t xml:space="preserve"> </w:t>
            </w:r>
            <w:r w:rsidRPr="0015089E">
              <w:rPr>
                <w:rFonts w:ascii="Arial" w:eastAsia="Times New Roman" w:hAnsi="Arial" w:cs="Arial"/>
                <w:color w:val="000000"/>
                <w:sz w:val="24"/>
                <w:szCs w:val="24"/>
              </w:rPr>
              <w:t>The Stage 2 pre-consultation fee will be discounted from an application fee if a complete application is submitted within 1 year from the Stage 2 pre-consultation meeting for draft plan of subdivision, draft plan of condominium, official plan amendment, zoning by-law amendment and/or site plan approval applications.</w:t>
            </w:r>
          </w:p>
        </w:tc>
      </w:tr>
      <w:tr w:rsidR="00363173" w:rsidRPr="00363173" w:rsidTr="005778D0">
        <w:trPr>
          <w:trHeight w:val="6906"/>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Processing of Engineering Drawings and preparation of Land Division Agreements and Amendments to Land Division Agreements and Inspection of Services for Land Division Agreement</w:t>
            </w:r>
            <w:r w:rsidRPr="00363173">
              <w:rPr>
                <w:rFonts w:ascii="Arial" w:eastAsia="Times New Roman" w:hAnsi="Arial" w:cs="Arial"/>
                <w:color w:val="000000"/>
                <w:sz w:val="24"/>
                <w:szCs w:val="24"/>
              </w:rPr>
              <w:br/>
              <w:t>(Fixed costs are payable with pre-servicing Engineering approval or execution of agreement)</w:t>
            </w:r>
          </w:p>
        </w:tc>
        <w:tc>
          <w:tcPr>
            <w:tcW w:w="3168" w:type="dxa"/>
            <w:shd w:val="clear" w:color="auto" w:fill="auto"/>
            <w:vAlign w:val="center"/>
            <w:hideMark/>
          </w:tcPr>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Where no services are provided or servicing costs are less than $45,000 the minimum fee shall be $3,030 otherwise:</w:t>
            </w:r>
          </w:p>
          <w:p w:rsidR="00CE752E"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Engineering Fees are:</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4.56%</w:t>
            </w:r>
          </w:p>
          <w:p w:rsidR="007C2451"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$19,001 or 3.80%</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$31,670 or 3.42%</w:t>
            </w:r>
          </w:p>
          <w:p w:rsidR="00CE752E"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Inspection Fees are:</w:t>
            </w:r>
          </w:p>
          <w:p w:rsidR="007C2451"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3.80%</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$500,000 - $1 million; Greater of $15,835 or 3.04%</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$25,336 or 2.66%</w:t>
            </w:r>
          </w:p>
          <w:p w:rsidR="00CE752E"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Region Inspection Fees are:</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3.80%</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$15,835 or 3.04%</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$15,835 or 2.66%</w:t>
            </w:r>
          </w:p>
        </w:tc>
        <w:tc>
          <w:tcPr>
            <w:tcW w:w="3168" w:type="dxa"/>
            <w:shd w:val="clear" w:color="auto" w:fill="auto"/>
            <w:vAlign w:val="center"/>
          </w:tcPr>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Where no services are provided or servicing costs are less than $45,000 the minimum fee shall be $3,121 otherwise:</w:t>
            </w:r>
          </w:p>
          <w:p w:rsidR="00CE752E"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Engineering Fees are:</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4.70%</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$19,571 or 3.91%</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$32,620 or 3.52%</w:t>
            </w:r>
          </w:p>
          <w:p w:rsidR="00CE752E"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Inspection Fees are:</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3.91%</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$500,000 - $1 million; Greater of $16,310 or 3.13%</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$25,336 or 2.74%</w:t>
            </w:r>
          </w:p>
          <w:p w:rsidR="00CE752E"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Region Inspection Fees are:</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3.91%</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$16,310 or 3.13%</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$16,310 or 2.74%</w:t>
            </w:r>
          </w:p>
        </w:tc>
      </w:tr>
      <w:tr w:rsidR="00363173" w:rsidRPr="00363173" w:rsidTr="005778D0">
        <w:trPr>
          <w:trHeight w:val="27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Application to the Committee of Adjustment</w:t>
            </w:r>
          </w:p>
        </w:tc>
        <w:tc>
          <w:tcPr>
            <w:tcW w:w="3168" w:type="dxa"/>
            <w:shd w:val="clear" w:color="auto" w:fill="auto"/>
            <w:vAlign w:val="center"/>
            <w:hideMark/>
          </w:tcPr>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Single detached dwelling, semi-detached dwelling, duplex, street townhouse dwelling, accessory apartment or converted dwelling: $759 per lot or proposed lot.</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All other residential: $1,819 per lot or proposed lot.</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Non-Residential (all others): $1,819</w:t>
            </w:r>
          </w:p>
          <w:p w:rsidR="00CE752E"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Tabling (applicant's request): $307</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Special Meeting: $1,518 in addition to the relevant fee.</w:t>
            </w:r>
          </w:p>
        </w:tc>
        <w:tc>
          <w:tcPr>
            <w:tcW w:w="3168" w:type="dxa"/>
            <w:shd w:val="clear" w:color="auto" w:fill="auto"/>
            <w:vAlign w:val="center"/>
          </w:tcPr>
          <w:p w:rsidR="007C2451"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Single detached dwelling, semi-detached dwelling, duplex, street townhouse dwelling, accessory apartment or converted dwelling: $782 per lot or proposed lot.</w:t>
            </w:r>
          </w:p>
          <w:p w:rsidR="007C2451"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All other residential: $1,874 per lot or proposed lot.</w:t>
            </w:r>
          </w:p>
          <w:p w:rsidR="007C2451"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Non-Residential (all others): $1,874</w:t>
            </w:r>
          </w:p>
          <w:p w:rsidR="007C2451"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Tabling (applicant's request): $317</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Special Meeting: $1,564 in addition to the relevant fee.</w:t>
            </w:r>
          </w:p>
        </w:tc>
      </w:tr>
      <w:tr w:rsidR="00363173" w:rsidRPr="00363173" w:rsidTr="005778D0">
        <w:trPr>
          <w:trHeight w:val="755"/>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Application for Site Plan Approval or Amendment to Site Plan Approval</w:t>
            </w:r>
          </w:p>
        </w:tc>
        <w:tc>
          <w:tcPr>
            <w:tcW w:w="3168" w:type="dxa"/>
            <w:shd w:val="clear" w:color="auto" w:fill="auto"/>
            <w:vAlign w:val="center"/>
            <w:hideMark/>
          </w:tcPr>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Non-residential: $4,057 plus $0.40 per square metre of land area</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 xml:space="preserve">Residential: $4,057 plus $347 per unit (includes </w:t>
            </w:r>
            <w:r w:rsidRPr="00363173">
              <w:rPr>
                <w:rFonts w:ascii="Arial" w:eastAsia="Times New Roman" w:hAnsi="Arial" w:cs="Arial"/>
                <w:color w:val="000000"/>
                <w:sz w:val="24"/>
                <w:szCs w:val="24"/>
              </w:rPr>
              <w:lastRenderedPageBreak/>
              <w:t>dwelling units, lodging units and retirement units)</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The maximum total fee for the per unit fees is $34,208</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Notwithstanding the above, the fee for residential development containing fewer than three dwelling units, including any accessory buildings and structures located within the Oak Ridges Moraine and for farm buildings or structures located within the Oak Ridges Moraine shall be $371</w:t>
            </w:r>
          </w:p>
        </w:tc>
        <w:tc>
          <w:tcPr>
            <w:tcW w:w="3168" w:type="dxa"/>
            <w:shd w:val="clear" w:color="auto" w:fill="auto"/>
            <w:vAlign w:val="center"/>
          </w:tcPr>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Non-residential: $</w:t>
            </w:r>
            <w:r w:rsidR="0035299A" w:rsidRPr="006D502C">
              <w:rPr>
                <w:rFonts w:ascii="Arial" w:eastAsia="Times New Roman" w:hAnsi="Arial" w:cs="Arial"/>
                <w:sz w:val="24"/>
                <w:szCs w:val="24"/>
              </w:rPr>
              <w:t>5</w:t>
            </w:r>
            <w:r w:rsidRPr="006D502C">
              <w:rPr>
                <w:rFonts w:ascii="Arial" w:eastAsia="Times New Roman" w:hAnsi="Arial" w:cs="Arial"/>
                <w:sz w:val="24"/>
                <w:szCs w:val="24"/>
              </w:rPr>
              <w:t>,</w:t>
            </w:r>
            <w:r w:rsidR="0035299A" w:rsidRPr="006D502C">
              <w:rPr>
                <w:rFonts w:ascii="Arial" w:eastAsia="Times New Roman" w:hAnsi="Arial" w:cs="Arial"/>
                <w:sz w:val="24"/>
                <w:szCs w:val="24"/>
              </w:rPr>
              <w:t>5</w:t>
            </w:r>
            <w:r w:rsidRPr="006D502C">
              <w:rPr>
                <w:rFonts w:ascii="Arial" w:eastAsia="Times New Roman" w:hAnsi="Arial" w:cs="Arial"/>
                <w:sz w:val="24"/>
                <w:szCs w:val="24"/>
              </w:rPr>
              <w:t xml:space="preserve">00 </w:t>
            </w:r>
            <w:r w:rsidRPr="00363173">
              <w:rPr>
                <w:rFonts w:ascii="Arial" w:eastAsia="Times New Roman" w:hAnsi="Arial" w:cs="Arial"/>
                <w:color w:val="000000"/>
                <w:sz w:val="24"/>
                <w:szCs w:val="24"/>
              </w:rPr>
              <w:t>plus $0.42 per square metre of land area</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Residential: $</w:t>
            </w:r>
            <w:r w:rsidR="00BF4B86">
              <w:rPr>
                <w:rFonts w:ascii="Arial" w:eastAsia="Times New Roman" w:hAnsi="Arial" w:cs="Arial"/>
                <w:color w:val="000000"/>
                <w:sz w:val="24"/>
                <w:szCs w:val="24"/>
              </w:rPr>
              <w:t>5</w:t>
            </w:r>
            <w:r w:rsidRPr="00363173">
              <w:rPr>
                <w:rFonts w:ascii="Arial" w:eastAsia="Times New Roman" w:hAnsi="Arial" w:cs="Arial"/>
                <w:color w:val="000000"/>
                <w:sz w:val="24"/>
                <w:szCs w:val="24"/>
              </w:rPr>
              <w:t>,</w:t>
            </w:r>
            <w:r w:rsidR="00BF4B86">
              <w:rPr>
                <w:rFonts w:ascii="Arial" w:eastAsia="Times New Roman" w:hAnsi="Arial" w:cs="Arial"/>
                <w:color w:val="000000"/>
                <w:sz w:val="24"/>
                <w:szCs w:val="24"/>
              </w:rPr>
              <w:t>5</w:t>
            </w:r>
            <w:bookmarkStart w:id="16" w:name="_GoBack"/>
            <w:bookmarkEnd w:id="16"/>
            <w:r w:rsidRPr="00363173">
              <w:rPr>
                <w:rFonts w:ascii="Arial" w:eastAsia="Times New Roman" w:hAnsi="Arial" w:cs="Arial"/>
                <w:color w:val="000000"/>
                <w:sz w:val="24"/>
                <w:szCs w:val="24"/>
              </w:rPr>
              <w:t xml:space="preserve">00 plus $358 per unit (includes </w:t>
            </w:r>
            <w:r w:rsidRPr="00363173">
              <w:rPr>
                <w:rFonts w:ascii="Arial" w:eastAsia="Times New Roman" w:hAnsi="Arial" w:cs="Arial"/>
                <w:color w:val="000000"/>
                <w:sz w:val="24"/>
                <w:szCs w:val="24"/>
              </w:rPr>
              <w:lastRenderedPageBreak/>
              <w:t>dwelling units, lodging units and retirement</w:t>
            </w:r>
            <w:r w:rsidR="00200B17">
              <w:rPr>
                <w:rFonts w:ascii="Arial" w:eastAsia="Times New Roman" w:hAnsi="Arial" w:cs="Arial"/>
                <w:color w:val="000000"/>
                <w:sz w:val="24"/>
                <w:szCs w:val="24"/>
              </w:rPr>
              <w:t xml:space="preserve"> home</w:t>
            </w:r>
            <w:r w:rsidRPr="00363173">
              <w:rPr>
                <w:rFonts w:ascii="Arial" w:eastAsia="Times New Roman" w:hAnsi="Arial" w:cs="Arial"/>
                <w:color w:val="000000"/>
                <w:sz w:val="24"/>
                <w:szCs w:val="24"/>
              </w:rPr>
              <w:t xml:space="preserve"> units)</w:t>
            </w:r>
          </w:p>
          <w:p w:rsidR="00310CE4"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The maximum total fee for the per unit fees is $75</w:t>
            </w:r>
            <w:r w:rsidR="00141E4E">
              <w:rPr>
                <w:rFonts w:ascii="Arial" w:eastAsia="Times New Roman" w:hAnsi="Arial" w:cs="Arial"/>
                <w:color w:val="000000"/>
                <w:sz w:val="24"/>
                <w:szCs w:val="24"/>
              </w:rPr>
              <w:t>,</w:t>
            </w:r>
            <w:r w:rsidRPr="00363173">
              <w:rPr>
                <w:rFonts w:ascii="Arial" w:eastAsia="Times New Roman" w:hAnsi="Arial" w:cs="Arial"/>
                <w:color w:val="000000"/>
                <w:sz w:val="24"/>
                <w:szCs w:val="24"/>
              </w:rPr>
              <w:t>000.</w:t>
            </w:r>
          </w:p>
          <w:p w:rsidR="00141E4E" w:rsidRDefault="00141E4E" w:rsidP="005778D0">
            <w:pPr>
              <w:spacing w:after="120" w:line="360" w:lineRule="auto"/>
              <w:jc w:val="center"/>
              <w:rPr>
                <w:rFonts w:ascii="Arial" w:eastAsia="Times New Roman" w:hAnsi="Arial" w:cs="Arial"/>
                <w:color w:val="000000"/>
                <w:sz w:val="24"/>
                <w:szCs w:val="24"/>
              </w:rPr>
            </w:pPr>
            <w:r>
              <w:rPr>
                <w:rFonts w:ascii="Arial" w:eastAsia="Times New Roman" w:hAnsi="Arial" w:cs="Arial"/>
                <w:color w:val="000000"/>
                <w:sz w:val="24"/>
                <w:szCs w:val="24"/>
              </w:rPr>
              <w:t>Resubmission</w:t>
            </w:r>
            <w:r w:rsidR="00CC20D1">
              <w:rPr>
                <w:rFonts w:ascii="Arial" w:eastAsia="Times New Roman" w:hAnsi="Arial" w:cs="Arial"/>
                <w:color w:val="000000"/>
                <w:sz w:val="24"/>
                <w:szCs w:val="24"/>
              </w:rPr>
              <w:t xml:space="preserve"> for any application submitted January 1, 2023 or later</w:t>
            </w:r>
            <w:r>
              <w:rPr>
                <w:rFonts w:ascii="Arial" w:eastAsia="Times New Roman" w:hAnsi="Arial" w:cs="Arial"/>
                <w:color w:val="000000"/>
                <w:sz w:val="24"/>
                <w:szCs w:val="24"/>
              </w:rPr>
              <w:t>: $500 per resubmission</w:t>
            </w:r>
            <w:r w:rsidR="00881596">
              <w:rPr>
                <w:rFonts w:ascii="Arial" w:eastAsia="Times New Roman" w:hAnsi="Arial" w:cs="Arial"/>
                <w:color w:val="000000"/>
                <w:sz w:val="24"/>
                <w:szCs w:val="24"/>
              </w:rPr>
              <w:t xml:space="preserve"> </w:t>
            </w:r>
            <w:r w:rsidR="00CC20D1">
              <w:rPr>
                <w:rFonts w:ascii="Arial" w:eastAsia="Times New Roman" w:hAnsi="Arial" w:cs="Arial"/>
                <w:color w:val="000000"/>
                <w:sz w:val="24"/>
                <w:szCs w:val="24"/>
              </w:rPr>
              <w:t>beyond the first resubmission if said resubmission is greater than 60 days since previous comments were provided</w:t>
            </w:r>
          </w:p>
          <w:p w:rsidR="00141E4E" w:rsidRPr="00363173" w:rsidRDefault="00363173" w:rsidP="0035299A">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Notwithstanding the above, the fee for residential development containing fewer than three dwelling units, including any accessory buildings and structures located within the Oak Ridges Moraine and for farm buildings or structures located within the Oak Ridges Moraine shall be $383</w:t>
            </w:r>
            <w:r w:rsidR="00CC20D1">
              <w:rPr>
                <w:rFonts w:ascii="Arial" w:eastAsia="Times New Roman" w:hAnsi="Arial" w:cs="Arial"/>
                <w:color w:val="000000"/>
                <w:sz w:val="24"/>
                <w:szCs w:val="24"/>
              </w:rPr>
              <w:t xml:space="preserve"> and shall not require a resubmission fee</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Application for Site Plan Agreement or Amendment to Site Plan Agreement</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$2,536</w:t>
            </w:r>
          </w:p>
        </w:tc>
        <w:tc>
          <w:tcPr>
            <w:tcW w:w="3168" w:type="dxa"/>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w:t>
            </w:r>
            <w:r w:rsidR="00BF0C87">
              <w:rPr>
                <w:rFonts w:ascii="Arial" w:eastAsia="Times New Roman" w:hAnsi="Arial" w:cs="Arial"/>
                <w:color w:val="000000"/>
                <w:sz w:val="24"/>
                <w:szCs w:val="24"/>
              </w:rPr>
              <w:t>4,000</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Application for Telecommunication Tower</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$6,337 plus site plan application fees</w:t>
            </w:r>
          </w:p>
        </w:tc>
        <w:tc>
          <w:tcPr>
            <w:tcW w:w="3168" w:type="dxa"/>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$6,528 plus site plan application fees</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Processing of Engineering Drawings for Site Plan Applications</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$3,804 plus $0.28 per square metre of land area</w:t>
            </w:r>
          </w:p>
        </w:tc>
        <w:tc>
          <w:tcPr>
            <w:tcW w:w="3168" w:type="dxa"/>
            <w:shd w:val="clear" w:color="auto" w:fill="auto"/>
            <w:vAlign w:val="center"/>
          </w:tcPr>
          <w:p w:rsidR="00363173" w:rsidRPr="00363173" w:rsidRDefault="00363173" w:rsidP="0035299A">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$3,919 plus $0.29 per square metre of land area</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Site Inspections for Site Plan Applications</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$307 per inspection of the 3rd inspection or more</w:t>
            </w:r>
          </w:p>
        </w:tc>
        <w:tc>
          <w:tcPr>
            <w:tcW w:w="3168" w:type="dxa"/>
            <w:shd w:val="clear" w:color="auto" w:fill="auto"/>
            <w:vAlign w:val="center"/>
          </w:tcPr>
          <w:p w:rsidR="00363173" w:rsidRPr="00363173" w:rsidRDefault="00363173" w:rsidP="0035299A">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$317 per inspection of the 3rd inspection or more</w:t>
            </w:r>
          </w:p>
        </w:tc>
      </w:tr>
      <w:tr w:rsidR="00363173" w:rsidRPr="00363173" w:rsidTr="005778D0">
        <w:trPr>
          <w:trHeight w:val="21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Application to Lift Part Lot Control and Amendments to Part Lot Control Approvals</w:t>
            </w:r>
          </w:p>
        </w:tc>
        <w:tc>
          <w:tcPr>
            <w:tcW w:w="3168" w:type="dxa"/>
            <w:shd w:val="clear" w:color="auto" w:fill="auto"/>
            <w:vAlign w:val="center"/>
            <w:hideMark/>
          </w:tcPr>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$1,903 plus cost of registration of by-law</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Notwithstanding the above, the fee for amendments to part lot control approvals that only involve changes to the conditions without a review of any plans shall be: $954</w:t>
            </w:r>
          </w:p>
        </w:tc>
        <w:tc>
          <w:tcPr>
            <w:tcW w:w="3168" w:type="dxa"/>
            <w:shd w:val="clear" w:color="auto" w:fill="auto"/>
            <w:vAlign w:val="center"/>
          </w:tcPr>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$1,961 plus cost of registration of by-law</w:t>
            </w:r>
          </w:p>
          <w:p w:rsidR="00363173" w:rsidRPr="00363173" w:rsidRDefault="00363173" w:rsidP="0035299A">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Notwithstanding the above, the fee for amendments to part lot control approvals that only involve changes to the conditions without a review of any plans shall be: $983</w:t>
            </w:r>
          </w:p>
        </w:tc>
      </w:tr>
      <w:tr w:rsidR="00363173" w:rsidRPr="00363173" w:rsidTr="005778D0">
        <w:trPr>
          <w:trHeight w:val="6753"/>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Processing of Engineering Drawings and preparation of Part Lot Control Agreements and Amendments to Part Lot Control Agreements and Inspection of Services for a Part Lot Control application</w:t>
            </w:r>
            <w:r w:rsidRPr="00363173">
              <w:rPr>
                <w:rFonts w:ascii="Arial" w:eastAsia="Times New Roman" w:hAnsi="Arial" w:cs="Arial"/>
                <w:color w:val="000000"/>
                <w:sz w:val="24"/>
                <w:szCs w:val="24"/>
              </w:rPr>
              <w:br/>
              <w:t>(fixed costs are payable with pre-servicing, Engineering approval or upon execution of agreement)</w:t>
            </w:r>
          </w:p>
        </w:tc>
        <w:tc>
          <w:tcPr>
            <w:tcW w:w="3168" w:type="dxa"/>
            <w:shd w:val="clear" w:color="auto" w:fill="auto"/>
            <w:vAlign w:val="center"/>
            <w:hideMark/>
          </w:tcPr>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Where no services are provided or servicing costs are less than $45,000 the minimum fee shall be $3,030 otherwise:</w:t>
            </w:r>
          </w:p>
          <w:p w:rsidR="00822375"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Engineering Fees are:</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4.56%</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$19,001 or 3.80%</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$31,670 or 3.42%</w:t>
            </w:r>
          </w:p>
          <w:p w:rsidR="00822375"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Inspection Fees are:</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3.80%</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$15,835 or 3.04%</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$25,336 or 2.66%</w:t>
            </w:r>
          </w:p>
          <w:p w:rsidR="00822375"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Region Inspection Fees are:</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3.80%</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$500,000 - $1 million; Greater of $15,835 or 3.04%</w:t>
            </w:r>
          </w:p>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$15,835 or 2.66%</w:t>
            </w:r>
          </w:p>
        </w:tc>
        <w:tc>
          <w:tcPr>
            <w:tcW w:w="3168" w:type="dxa"/>
            <w:shd w:val="clear" w:color="auto" w:fill="auto"/>
            <w:vAlign w:val="center"/>
          </w:tcPr>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Where no services are provided or servicing costs are less than $45,000 the minimum fee shall be $3,121 otherwise:</w:t>
            </w:r>
          </w:p>
          <w:p w:rsidR="00822375"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Engineering Fees are:</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4.70%</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$19,571 or 3.91%</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$32,620 or 3.52%</w:t>
            </w:r>
          </w:p>
          <w:p w:rsidR="00822375"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City Inspection Fees are:</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3.91%</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$500,000 - $1 million; Greater of $16,310 or 3.13%</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$25,336 or 2.74%</w:t>
            </w:r>
          </w:p>
          <w:p w:rsidR="00822375" w:rsidRDefault="00363173" w:rsidP="0035299A">
            <w:pPr>
              <w:keepNext/>
              <w:spacing w:after="120" w:line="360" w:lineRule="auto"/>
              <w:jc w:val="center"/>
              <w:rPr>
                <w:rFonts w:ascii="Arial" w:eastAsia="Times New Roman" w:hAnsi="Arial" w:cs="Arial"/>
                <w:b/>
                <w:bCs/>
                <w:color w:val="000000"/>
                <w:sz w:val="24"/>
                <w:szCs w:val="24"/>
              </w:rPr>
            </w:pPr>
            <w:r w:rsidRPr="00363173">
              <w:rPr>
                <w:rFonts w:ascii="Arial" w:eastAsia="Times New Roman" w:hAnsi="Arial" w:cs="Arial"/>
                <w:b/>
                <w:bCs/>
                <w:color w:val="000000"/>
                <w:sz w:val="24"/>
                <w:szCs w:val="24"/>
              </w:rPr>
              <w:t>Estimated costs of Region Inspection Fees are:</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Less than $500,000; 3.91%</w:t>
            </w:r>
          </w:p>
          <w:p w:rsidR="00822375"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$500,000 - $1 million; Greater of $16,310 or 3.13%</w:t>
            </w:r>
          </w:p>
          <w:p w:rsidR="00363173" w:rsidRPr="00363173" w:rsidRDefault="00363173" w:rsidP="0035299A">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Over $1 million; Greater of $16,310 or 2.74%</w:t>
            </w:r>
          </w:p>
        </w:tc>
      </w:tr>
      <w:tr w:rsidR="00363173" w:rsidRPr="00363173" w:rsidTr="005778D0">
        <w:trPr>
          <w:trHeight w:val="3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Municipal Consent</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$759 per consent</w:t>
            </w:r>
          </w:p>
        </w:tc>
        <w:tc>
          <w:tcPr>
            <w:tcW w:w="3168" w:type="dxa"/>
            <w:vAlign w:val="center"/>
          </w:tcPr>
          <w:p w:rsidR="00363173" w:rsidRPr="00363173" w:rsidRDefault="00363173" w:rsidP="0035299A">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$782 per consent</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Request: re Former Landfill Sites/Environmental Inquiry Letter</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$245</w:t>
            </w:r>
          </w:p>
        </w:tc>
        <w:tc>
          <w:tcPr>
            <w:tcW w:w="3168" w:type="dxa"/>
            <w:vAlign w:val="center"/>
          </w:tcPr>
          <w:p w:rsidR="00363173" w:rsidRPr="00363173" w:rsidRDefault="00363173" w:rsidP="0035299A">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$253</w:t>
            </w:r>
          </w:p>
        </w:tc>
      </w:tr>
      <w:tr w:rsidR="00363173" w:rsidRPr="00363173" w:rsidTr="005778D0">
        <w:trPr>
          <w:trHeight w:val="3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Compliance/Search of Records Letters</w:t>
            </w:r>
          </w:p>
        </w:tc>
        <w:tc>
          <w:tcPr>
            <w:tcW w:w="3168"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$129</w:t>
            </w:r>
          </w:p>
        </w:tc>
        <w:tc>
          <w:tcPr>
            <w:tcW w:w="3168" w:type="dxa"/>
            <w:vAlign w:val="center"/>
          </w:tcPr>
          <w:p w:rsidR="00363173" w:rsidRPr="00363173" w:rsidRDefault="00363173" w:rsidP="0035299A">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$133</w:t>
            </w:r>
          </w:p>
        </w:tc>
      </w:tr>
      <w:tr w:rsidR="00363173" w:rsidRPr="00363173" w:rsidTr="005778D0">
        <w:trPr>
          <w:trHeight w:val="612"/>
        </w:trPr>
        <w:tc>
          <w:tcPr>
            <w:tcW w:w="3989" w:type="dxa"/>
            <w:shd w:val="clear" w:color="auto" w:fill="auto"/>
            <w:vAlign w:val="center"/>
            <w:hideMark/>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Sign Variance Application</w:t>
            </w:r>
          </w:p>
        </w:tc>
        <w:tc>
          <w:tcPr>
            <w:tcW w:w="3168" w:type="dxa"/>
            <w:shd w:val="clear" w:color="auto" w:fill="auto"/>
            <w:vAlign w:val="center"/>
            <w:hideMark/>
          </w:tcPr>
          <w:p w:rsidR="00363173" w:rsidRPr="00363173"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Residential: $702</w:t>
            </w:r>
            <w:r w:rsidRPr="00363173">
              <w:rPr>
                <w:rFonts w:ascii="Arial" w:eastAsia="Times New Roman" w:hAnsi="Arial" w:cs="Arial"/>
                <w:color w:val="000000"/>
                <w:sz w:val="24"/>
                <w:szCs w:val="24"/>
              </w:rPr>
              <w:br/>
              <w:t>Non-Residential: $1,243</w:t>
            </w:r>
          </w:p>
          <w:p w:rsidR="00363173" w:rsidRPr="00363173"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Notwithstanding the above, for sign variance applications in the Central Business District Zones, only the following fee shall apply: $250</w:t>
            </w:r>
          </w:p>
        </w:tc>
        <w:tc>
          <w:tcPr>
            <w:tcW w:w="3168" w:type="dxa"/>
            <w:vAlign w:val="center"/>
          </w:tcPr>
          <w:p w:rsidR="00363173" w:rsidRPr="00363173"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Residential: $724</w:t>
            </w:r>
            <w:r w:rsidRPr="00363173">
              <w:rPr>
                <w:rFonts w:ascii="Arial" w:eastAsia="Times New Roman" w:hAnsi="Arial" w:cs="Arial"/>
                <w:color w:val="000000"/>
                <w:sz w:val="24"/>
                <w:szCs w:val="24"/>
              </w:rPr>
              <w:br/>
              <w:t>Non-Residential: $1,281</w:t>
            </w:r>
          </w:p>
          <w:p w:rsidR="00363173" w:rsidRPr="00363173" w:rsidRDefault="00363173" w:rsidP="0035299A">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Notwithstanding the above, for sign variance applications in the Central Business District Zones, only the following fee shall apply: $258</w:t>
            </w:r>
          </w:p>
        </w:tc>
      </w:tr>
      <w:tr w:rsidR="00363173" w:rsidRPr="00363173" w:rsidTr="005778D0">
        <w:trPr>
          <w:trHeight w:val="612"/>
        </w:trPr>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Sign Permit Fee-for signs under the Sign By-law that are not regulated by the Ontario Building Code</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$127</w:t>
            </w:r>
          </w:p>
        </w:tc>
        <w:tc>
          <w:tcPr>
            <w:tcW w:w="3168" w:type="dxa"/>
            <w:tcBorders>
              <w:top w:val="single" w:sz="4" w:space="0" w:color="000000"/>
              <w:left w:val="single" w:sz="4" w:space="0" w:color="000000"/>
              <w:bottom w:val="single" w:sz="4" w:space="0" w:color="000000"/>
              <w:right w:val="single" w:sz="4" w:space="0" w:color="000000"/>
            </w:tcBorders>
            <w:vAlign w:val="center"/>
          </w:tcPr>
          <w:p w:rsidR="00363173" w:rsidRPr="00363173" w:rsidRDefault="00363173" w:rsidP="0035299A">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$131</w:t>
            </w:r>
          </w:p>
        </w:tc>
      </w:tr>
      <w:tr w:rsidR="00363173" w:rsidRPr="00363173" w:rsidTr="005778D0">
        <w:trPr>
          <w:trHeight w:val="612"/>
        </w:trPr>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Requests for municipal support under the provincial Small FIT (Feed-in Tariff) Program</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$396</w:t>
            </w:r>
          </w:p>
        </w:tc>
        <w:tc>
          <w:tcPr>
            <w:tcW w:w="3168" w:type="dxa"/>
            <w:tcBorders>
              <w:top w:val="single" w:sz="4" w:space="0" w:color="000000"/>
              <w:left w:val="single" w:sz="4" w:space="0" w:color="000000"/>
              <w:bottom w:val="single" w:sz="4" w:space="0" w:color="000000"/>
              <w:right w:val="single" w:sz="4" w:space="0" w:color="000000"/>
            </w:tcBorders>
            <w:vAlign w:val="center"/>
          </w:tcPr>
          <w:p w:rsidR="00363173" w:rsidRPr="00363173" w:rsidRDefault="00363173" w:rsidP="0035299A">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$408</w:t>
            </w:r>
          </w:p>
        </w:tc>
      </w:tr>
      <w:tr w:rsidR="00363173" w:rsidRPr="00363173" w:rsidTr="005778D0">
        <w:trPr>
          <w:trHeight w:val="612"/>
        </w:trPr>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Peer Review of any component of an Development Application</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 xml:space="preserve">Applicant is responsible for 100% of the Municipality’s </w:t>
            </w:r>
            <w:r w:rsidRPr="00363173">
              <w:rPr>
                <w:rFonts w:ascii="Arial" w:eastAsia="Times New Roman" w:hAnsi="Arial" w:cs="Arial"/>
                <w:color w:val="000000"/>
                <w:sz w:val="24"/>
                <w:szCs w:val="24"/>
              </w:rPr>
              <w:lastRenderedPageBreak/>
              <w:t>costs of undertaking a Peer Review</w:t>
            </w:r>
          </w:p>
        </w:tc>
        <w:tc>
          <w:tcPr>
            <w:tcW w:w="3168" w:type="dxa"/>
            <w:tcBorders>
              <w:top w:val="single" w:sz="4" w:space="0" w:color="000000"/>
              <w:left w:val="single" w:sz="4" w:space="0" w:color="000000"/>
              <w:bottom w:val="single" w:sz="4" w:space="0" w:color="000000"/>
              <w:right w:val="single" w:sz="4" w:space="0" w:color="000000"/>
            </w:tcBorders>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 xml:space="preserve">Applicant is responsible for 100% of the Municipality’s </w:t>
            </w:r>
            <w:r w:rsidRPr="00363173">
              <w:rPr>
                <w:rFonts w:ascii="Arial" w:eastAsia="Times New Roman" w:hAnsi="Arial" w:cs="Arial"/>
                <w:color w:val="000000"/>
                <w:sz w:val="24"/>
                <w:szCs w:val="24"/>
              </w:rPr>
              <w:lastRenderedPageBreak/>
              <w:t>costs of undertaking a Peer Review</w:t>
            </w:r>
          </w:p>
        </w:tc>
      </w:tr>
      <w:tr w:rsidR="00363173" w:rsidRPr="00363173" w:rsidTr="005778D0">
        <w:trPr>
          <w:trHeight w:val="612"/>
        </w:trPr>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lastRenderedPageBreak/>
              <w:t>Heritage Easement Agreement Registration Fee</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Applicant is responsible for the actual cost of the registration of the agreement</w:t>
            </w:r>
          </w:p>
        </w:tc>
        <w:tc>
          <w:tcPr>
            <w:tcW w:w="3168" w:type="dxa"/>
            <w:tcBorders>
              <w:top w:val="single" w:sz="4" w:space="0" w:color="000000"/>
              <w:left w:val="single" w:sz="4" w:space="0" w:color="000000"/>
              <w:bottom w:val="single" w:sz="4" w:space="0" w:color="000000"/>
              <w:right w:val="single" w:sz="4" w:space="0" w:color="000000"/>
            </w:tcBorders>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Applicant is responsible for the actual cost of the registration of the agreement</w:t>
            </w:r>
          </w:p>
        </w:tc>
      </w:tr>
      <w:tr w:rsidR="00363173" w:rsidRPr="00363173" w:rsidTr="005778D0">
        <w:trPr>
          <w:trHeight w:val="612"/>
        </w:trPr>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Processing City and Educational Development Charge Complaints</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$636, but fee would be refunded in the event the complaint was upheld</w:t>
            </w:r>
          </w:p>
        </w:tc>
        <w:tc>
          <w:tcPr>
            <w:tcW w:w="3168" w:type="dxa"/>
            <w:tcBorders>
              <w:top w:val="single" w:sz="4" w:space="0" w:color="000000"/>
              <w:left w:val="single" w:sz="4" w:space="0" w:color="000000"/>
              <w:bottom w:val="single" w:sz="4" w:space="0" w:color="000000"/>
              <w:right w:val="single" w:sz="4" w:space="0" w:color="000000"/>
            </w:tcBorders>
            <w:vAlign w:val="center"/>
          </w:tcPr>
          <w:p w:rsidR="00363173" w:rsidRPr="00363173" w:rsidRDefault="00363173" w:rsidP="006D502C">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$656, but fee would be refunded in the event the complaint was upheld</w:t>
            </w:r>
          </w:p>
        </w:tc>
      </w:tr>
      <w:tr w:rsidR="00363173" w:rsidRPr="00363173" w:rsidTr="005778D0">
        <w:trPr>
          <w:trHeight w:val="612"/>
        </w:trPr>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Cafés in Downtown Oshawa Outdoor Café Program</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Nil for first three years of operation for all café types $127 for every subsequent year for all café types</w:t>
            </w:r>
          </w:p>
        </w:tc>
        <w:tc>
          <w:tcPr>
            <w:tcW w:w="3168" w:type="dxa"/>
            <w:tcBorders>
              <w:top w:val="single" w:sz="4" w:space="0" w:color="000000"/>
              <w:left w:val="single" w:sz="4" w:space="0" w:color="000000"/>
              <w:bottom w:val="single" w:sz="4" w:space="0" w:color="000000"/>
              <w:right w:val="single" w:sz="4" w:space="0" w:color="000000"/>
            </w:tcBorders>
            <w:vAlign w:val="center"/>
          </w:tcPr>
          <w:p w:rsidR="00363173" w:rsidRPr="00363173" w:rsidRDefault="00363173" w:rsidP="0035299A">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Nil for first three years of operation for all café types $131 for every subsequent year for all café types</w:t>
            </w:r>
          </w:p>
        </w:tc>
      </w:tr>
      <w:tr w:rsidR="00363173" w:rsidRPr="00363173" w:rsidTr="005778D0">
        <w:trPr>
          <w:trHeight w:val="612"/>
        </w:trPr>
        <w:tc>
          <w:tcPr>
            <w:tcW w:w="3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Compensation for loss of parking revenue-café’s requiring the use of municipal parking spaces under the Downtown Oshawa Outdoor Café Program</w:t>
            </w:r>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173" w:rsidRPr="00363173"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Nil for the first two years of operation of a café.</w:t>
            </w:r>
          </w:p>
          <w:p w:rsidR="00363173" w:rsidRPr="00363173"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For every subsequent year, reimbursement equivalent to the average revenue collected per parking space (May to October of previous year) in the vicinity of the café, less each full month that a parking space is not used for café purposes during the subject May to October period.</w:t>
            </w:r>
          </w:p>
        </w:tc>
        <w:tc>
          <w:tcPr>
            <w:tcW w:w="3168" w:type="dxa"/>
            <w:tcBorders>
              <w:top w:val="single" w:sz="4" w:space="0" w:color="000000"/>
              <w:left w:val="single" w:sz="4" w:space="0" w:color="000000"/>
              <w:bottom w:val="single" w:sz="4" w:space="0" w:color="000000"/>
              <w:right w:val="single" w:sz="4" w:space="0" w:color="000000"/>
            </w:tcBorders>
            <w:vAlign w:val="center"/>
          </w:tcPr>
          <w:p w:rsidR="00363173" w:rsidRPr="00363173"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Nil for the first two years of operation of a café.</w:t>
            </w:r>
          </w:p>
          <w:p w:rsidR="00363173" w:rsidRPr="00363173" w:rsidRDefault="00363173" w:rsidP="005778D0">
            <w:pPr>
              <w:spacing w:after="120" w:line="360" w:lineRule="auto"/>
              <w:jc w:val="center"/>
              <w:rPr>
                <w:rFonts w:ascii="Arial" w:eastAsia="Times New Roman" w:hAnsi="Arial" w:cs="Arial"/>
                <w:color w:val="000000"/>
                <w:sz w:val="24"/>
                <w:szCs w:val="24"/>
              </w:rPr>
            </w:pPr>
            <w:r w:rsidRPr="00363173">
              <w:rPr>
                <w:rFonts w:ascii="Arial" w:eastAsia="Times New Roman" w:hAnsi="Arial" w:cs="Arial"/>
                <w:color w:val="000000"/>
                <w:sz w:val="24"/>
                <w:szCs w:val="24"/>
              </w:rPr>
              <w:t>For every subsequent year, reimbursement equivalent to the average revenue collected per parking space (May to October of previous year) in the vicinity of the café, less each full month that a parking space is not used for café purposes during the subject May to October period.</w:t>
            </w:r>
          </w:p>
        </w:tc>
      </w:tr>
    </w:tbl>
    <w:p w:rsidR="00602F8D" w:rsidRDefault="00602F8D" w:rsidP="004C45BA">
      <w:pPr>
        <w:spacing w:afterLines="120" w:after="288" w:line="360" w:lineRule="auto"/>
      </w:pPr>
    </w:p>
    <w:sectPr w:rsidR="00602F8D" w:rsidSect="000174DE">
      <w:footerReference w:type="default" r:id="rId8"/>
      <w:pgSz w:w="12240" w:h="20160" w:code="5"/>
      <w:pgMar w:top="936"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8AF" w:rsidRDefault="007A48AF" w:rsidP="00653B9C">
      <w:pPr>
        <w:spacing w:after="0" w:line="240" w:lineRule="auto"/>
      </w:pPr>
      <w:r>
        <w:separator/>
      </w:r>
    </w:p>
  </w:endnote>
  <w:endnote w:type="continuationSeparator" w:id="0">
    <w:p w:rsidR="007A48AF" w:rsidRDefault="007A48AF" w:rsidP="0065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2100980175"/>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rsidR="00AC25FD" w:rsidRPr="00AC25FD" w:rsidRDefault="00AC25FD">
            <w:pPr>
              <w:pStyle w:val="Footer"/>
              <w:jc w:val="right"/>
              <w:rPr>
                <w:rFonts w:ascii="Arial" w:hAnsi="Arial" w:cs="Arial"/>
                <w:sz w:val="24"/>
                <w:szCs w:val="24"/>
              </w:rPr>
            </w:pPr>
            <w:r w:rsidRPr="00AC25FD">
              <w:rPr>
                <w:rFonts w:ascii="Arial" w:hAnsi="Arial" w:cs="Arial"/>
                <w:sz w:val="24"/>
                <w:szCs w:val="24"/>
              </w:rPr>
              <w:t xml:space="preserve">Page </w:t>
            </w:r>
            <w:r w:rsidRPr="00AC25FD">
              <w:rPr>
                <w:rFonts w:ascii="Arial" w:hAnsi="Arial" w:cs="Arial"/>
                <w:bCs/>
                <w:sz w:val="24"/>
                <w:szCs w:val="24"/>
              </w:rPr>
              <w:fldChar w:fldCharType="begin"/>
            </w:r>
            <w:r w:rsidRPr="00AC25FD">
              <w:rPr>
                <w:rFonts w:ascii="Arial" w:hAnsi="Arial" w:cs="Arial"/>
                <w:bCs/>
                <w:sz w:val="24"/>
                <w:szCs w:val="24"/>
              </w:rPr>
              <w:instrText xml:space="preserve"> PAGE </w:instrText>
            </w:r>
            <w:r w:rsidRPr="00AC25FD">
              <w:rPr>
                <w:rFonts w:ascii="Arial" w:hAnsi="Arial" w:cs="Arial"/>
                <w:bCs/>
                <w:sz w:val="24"/>
                <w:szCs w:val="24"/>
              </w:rPr>
              <w:fldChar w:fldCharType="separate"/>
            </w:r>
            <w:r w:rsidR="006D502C">
              <w:rPr>
                <w:rFonts w:ascii="Arial" w:hAnsi="Arial" w:cs="Arial"/>
                <w:bCs/>
                <w:noProof/>
                <w:sz w:val="24"/>
                <w:szCs w:val="24"/>
              </w:rPr>
              <w:t>11</w:t>
            </w:r>
            <w:r w:rsidRPr="00AC25FD">
              <w:rPr>
                <w:rFonts w:ascii="Arial" w:hAnsi="Arial" w:cs="Arial"/>
                <w:bCs/>
                <w:sz w:val="24"/>
                <w:szCs w:val="24"/>
              </w:rPr>
              <w:fldChar w:fldCharType="end"/>
            </w:r>
            <w:r w:rsidRPr="00AC25FD">
              <w:rPr>
                <w:rFonts w:ascii="Arial" w:hAnsi="Arial" w:cs="Arial"/>
                <w:sz w:val="24"/>
                <w:szCs w:val="24"/>
              </w:rPr>
              <w:t xml:space="preserve"> of </w:t>
            </w:r>
            <w:r w:rsidRPr="00AC25FD">
              <w:rPr>
                <w:rFonts w:ascii="Arial" w:hAnsi="Arial" w:cs="Arial"/>
                <w:bCs/>
                <w:sz w:val="24"/>
                <w:szCs w:val="24"/>
              </w:rPr>
              <w:fldChar w:fldCharType="begin"/>
            </w:r>
            <w:r w:rsidRPr="00AC25FD">
              <w:rPr>
                <w:rFonts w:ascii="Arial" w:hAnsi="Arial" w:cs="Arial"/>
                <w:bCs/>
                <w:sz w:val="24"/>
                <w:szCs w:val="24"/>
              </w:rPr>
              <w:instrText xml:space="preserve"> NUMPAGES  </w:instrText>
            </w:r>
            <w:r w:rsidRPr="00AC25FD">
              <w:rPr>
                <w:rFonts w:ascii="Arial" w:hAnsi="Arial" w:cs="Arial"/>
                <w:bCs/>
                <w:sz w:val="24"/>
                <w:szCs w:val="24"/>
              </w:rPr>
              <w:fldChar w:fldCharType="separate"/>
            </w:r>
            <w:r w:rsidR="006D502C">
              <w:rPr>
                <w:rFonts w:ascii="Arial" w:hAnsi="Arial" w:cs="Arial"/>
                <w:bCs/>
                <w:noProof/>
                <w:sz w:val="24"/>
                <w:szCs w:val="24"/>
              </w:rPr>
              <w:t>11</w:t>
            </w:r>
            <w:r w:rsidRPr="00AC25FD">
              <w:rPr>
                <w:rFonts w:ascii="Arial" w:hAnsi="Arial" w:cs="Arial"/>
                <w:bCs/>
                <w:sz w:val="24"/>
                <w:szCs w:val="24"/>
              </w:rPr>
              <w:fldChar w:fldCharType="end"/>
            </w:r>
          </w:p>
        </w:sdtContent>
      </w:sdt>
    </w:sdtContent>
  </w:sdt>
  <w:p w:rsidR="00653B9C" w:rsidRPr="0015089E" w:rsidRDefault="00653B9C">
    <w:pPr>
      <w:pStyle w:val="Footer"/>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AF" w:rsidRDefault="007A48AF" w:rsidP="00653B9C">
      <w:pPr>
        <w:spacing w:after="0" w:line="240" w:lineRule="auto"/>
      </w:pPr>
      <w:r>
        <w:separator/>
      </w:r>
    </w:p>
  </w:footnote>
  <w:footnote w:type="continuationSeparator" w:id="0">
    <w:p w:rsidR="007A48AF" w:rsidRDefault="007A48AF" w:rsidP="00653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2E3"/>
    <w:multiLevelType w:val="hybridMultilevel"/>
    <w:tmpl w:val="992CB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507B6"/>
    <w:multiLevelType w:val="hybridMultilevel"/>
    <w:tmpl w:val="E29C0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47A30"/>
    <w:multiLevelType w:val="hybridMultilevel"/>
    <w:tmpl w:val="9A74CB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FC6658"/>
    <w:multiLevelType w:val="hybridMultilevel"/>
    <w:tmpl w:val="9EDA83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73"/>
    <w:rsid w:val="000174DE"/>
    <w:rsid w:val="00141E4E"/>
    <w:rsid w:val="0015089E"/>
    <w:rsid w:val="001D04BD"/>
    <w:rsid w:val="001D313E"/>
    <w:rsid w:val="00200B17"/>
    <w:rsid w:val="00230988"/>
    <w:rsid w:val="002314DB"/>
    <w:rsid w:val="00271B83"/>
    <w:rsid w:val="002A27BB"/>
    <w:rsid w:val="002D2B82"/>
    <w:rsid w:val="00310CE4"/>
    <w:rsid w:val="0033670E"/>
    <w:rsid w:val="0035299A"/>
    <w:rsid w:val="00363173"/>
    <w:rsid w:val="0037231D"/>
    <w:rsid w:val="00414EA3"/>
    <w:rsid w:val="00454626"/>
    <w:rsid w:val="0046775E"/>
    <w:rsid w:val="004C45BA"/>
    <w:rsid w:val="005778D0"/>
    <w:rsid w:val="005C3759"/>
    <w:rsid w:val="00602F8D"/>
    <w:rsid w:val="006077FB"/>
    <w:rsid w:val="00653B9C"/>
    <w:rsid w:val="00656A52"/>
    <w:rsid w:val="006D502C"/>
    <w:rsid w:val="007A48AF"/>
    <w:rsid w:val="007C2451"/>
    <w:rsid w:val="00822375"/>
    <w:rsid w:val="00881596"/>
    <w:rsid w:val="00892AA0"/>
    <w:rsid w:val="009E4E76"/>
    <w:rsid w:val="009F4DE1"/>
    <w:rsid w:val="00A20A32"/>
    <w:rsid w:val="00A81090"/>
    <w:rsid w:val="00AC25FD"/>
    <w:rsid w:val="00B7193A"/>
    <w:rsid w:val="00BA7B84"/>
    <w:rsid w:val="00BF0C87"/>
    <w:rsid w:val="00BF4B86"/>
    <w:rsid w:val="00C7363F"/>
    <w:rsid w:val="00CB3DDB"/>
    <w:rsid w:val="00CC20D1"/>
    <w:rsid w:val="00CE752E"/>
    <w:rsid w:val="00D03CBF"/>
    <w:rsid w:val="00DD3F70"/>
    <w:rsid w:val="00E3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7279"/>
  <w15:chartTrackingRefBased/>
  <w15:docId w15:val="{15EFCDC4-50B0-461B-AADD-13F5EAC0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qFormat/>
    <w:rsid w:val="00CB3DDB"/>
    <w:pPr>
      <w:tabs>
        <w:tab w:val="clear" w:pos="4680"/>
        <w:tab w:val="clear" w:pos="9360"/>
        <w:tab w:val="center" w:pos="5760"/>
        <w:tab w:val="right" w:pos="9900"/>
      </w:tabs>
      <w:spacing w:after="960"/>
      <w:jc w:val="right"/>
      <w:outlineLvl w:val="0"/>
    </w:pPr>
    <w:rPr>
      <w:rFonts w:ascii="Arial" w:eastAsia="Times New Roman" w:hAnsi="Arial" w:cs="Times New Roman"/>
      <w:b/>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92"/>
    <w:rPr>
      <w:rFonts w:ascii="Segoe UI" w:hAnsi="Segoe UI" w:cs="Segoe UI"/>
      <w:sz w:val="18"/>
      <w:szCs w:val="18"/>
    </w:rPr>
  </w:style>
  <w:style w:type="paragraph" w:styleId="ListParagraph">
    <w:name w:val="List Paragraph"/>
    <w:basedOn w:val="Normal"/>
    <w:uiPriority w:val="34"/>
    <w:qFormat/>
    <w:rsid w:val="002D2B82"/>
    <w:pPr>
      <w:ind w:left="720"/>
      <w:contextualSpacing/>
    </w:pPr>
  </w:style>
  <w:style w:type="paragraph" w:styleId="Revision">
    <w:name w:val="Revision"/>
    <w:hidden/>
    <w:uiPriority w:val="99"/>
    <w:semiHidden/>
    <w:rsid w:val="002D2B82"/>
    <w:pPr>
      <w:spacing w:after="0" w:line="240" w:lineRule="auto"/>
    </w:pPr>
  </w:style>
  <w:style w:type="paragraph" w:styleId="Header">
    <w:name w:val="header"/>
    <w:basedOn w:val="Normal"/>
    <w:link w:val="HeaderChar"/>
    <w:uiPriority w:val="99"/>
    <w:unhideWhenUsed/>
    <w:rsid w:val="00653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9C"/>
  </w:style>
  <w:style w:type="paragraph" w:styleId="Footer">
    <w:name w:val="footer"/>
    <w:basedOn w:val="Normal"/>
    <w:link w:val="FooterChar"/>
    <w:uiPriority w:val="99"/>
    <w:unhideWhenUsed/>
    <w:rsid w:val="0065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9C"/>
  </w:style>
  <w:style w:type="character" w:customStyle="1" w:styleId="Heading1Char">
    <w:name w:val="Heading 1 Char"/>
    <w:basedOn w:val="DefaultParagraphFont"/>
    <w:link w:val="Heading1"/>
    <w:rsid w:val="00CB3DDB"/>
    <w:rPr>
      <w:rFonts w:ascii="Arial" w:eastAsia="Times New Roman" w:hAnsi="Arial" w:cs="Times New Roman"/>
      <w:b/>
      <w:sz w:val="28"/>
      <w:szCs w:val="28"/>
      <w:lang w:eastAsia="en-CA"/>
    </w:rPr>
  </w:style>
  <w:style w:type="paragraph" w:styleId="BodyText">
    <w:name w:val="Body Text"/>
    <w:basedOn w:val="Normal"/>
    <w:link w:val="BodyTextChar"/>
    <w:rsid w:val="00CB3DDB"/>
    <w:pPr>
      <w:spacing w:after="0" w:line="240" w:lineRule="auto"/>
      <w:jc w:val="both"/>
    </w:pPr>
    <w:rPr>
      <w:rFonts w:ascii="Arial" w:eastAsia="Times New Roman" w:hAnsi="Arial" w:cs="Times New Roman"/>
      <w:sz w:val="24"/>
      <w:szCs w:val="20"/>
      <w:lang w:eastAsia="en-CA"/>
    </w:rPr>
  </w:style>
  <w:style w:type="character" w:customStyle="1" w:styleId="BodyTextChar">
    <w:name w:val="Body Text Char"/>
    <w:basedOn w:val="DefaultParagraphFont"/>
    <w:link w:val="BodyText"/>
    <w:rsid w:val="00CB3DDB"/>
    <w:rPr>
      <w:rFonts w:ascii="Arial" w:eastAsia="Times New Roman" w:hAnsi="Arial" w:cs="Times New Roman"/>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70A2A9F049491DACD1F913CBAC4C1B"/>
        <w:category>
          <w:name w:val="General"/>
          <w:gallery w:val="placeholder"/>
        </w:category>
        <w:types>
          <w:type w:val="bbPlcHdr"/>
        </w:types>
        <w:behaviors>
          <w:behavior w:val="content"/>
        </w:behaviors>
        <w:guid w:val="{B09F37BB-B07F-4D86-B91D-62DC0EE21D0A}"/>
      </w:docPartPr>
      <w:docPartBody>
        <w:p w:rsidR="00C82CAA" w:rsidRDefault="00F63EDB" w:rsidP="00F63EDB">
          <w:pPr>
            <w:pStyle w:val="FF70A2A9F049491DACD1F913CBAC4C1B"/>
          </w:pPr>
          <w:r>
            <w:rPr>
              <w:rStyle w:val="PlaceholderText"/>
            </w:rPr>
            <w:t>Click here to enter Report Item Number (office use only)</w:t>
          </w:r>
        </w:p>
      </w:docPartBody>
    </w:docPart>
    <w:docPart>
      <w:docPartPr>
        <w:name w:val="22ADDA9ECC8A475598BC409EAAB2D6F9"/>
        <w:category>
          <w:name w:val="General"/>
          <w:gallery w:val="placeholder"/>
        </w:category>
        <w:types>
          <w:type w:val="bbPlcHdr"/>
        </w:types>
        <w:behaviors>
          <w:behavior w:val="content"/>
        </w:behaviors>
        <w:guid w:val="{DA4A0C25-5C89-4205-BF44-3438AA3B3854}"/>
      </w:docPartPr>
      <w:docPartBody>
        <w:p w:rsidR="00C82CAA" w:rsidRDefault="00F63EDB" w:rsidP="00F63EDB">
          <w:pPr>
            <w:pStyle w:val="22ADDA9ECC8A475598BC409EAAB2D6F9"/>
          </w:pPr>
          <w:r>
            <w:rPr>
              <w:rStyle w:val="PlaceholderText"/>
            </w:rPr>
            <w:t>Click here to enter Attachment Number (office use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DB"/>
    <w:rsid w:val="0035789C"/>
    <w:rsid w:val="00C82CAA"/>
    <w:rsid w:val="00F06CC4"/>
    <w:rsid w:val="00F6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DB"/>
  </w:style>
  <w:style w:type="paragraph" w:customStyle="1" w:styleId="FF70A2A9F049491DACD1F913CBAC4C1B">
    <w:name w:val="FF70A2A9F049491DACD1F913CBAC4C1B"/>
    <w:rsid w:val="00F63EDB"/>
  </w:style>
  <w:style w:type="paragraph" w:customStyle="1" w:styleId="22ADDA9ECC8A475598BC409EAAB2D6F9">
    <w:name w:val="22ADDA9ECC8A475598BC409EAAB2D6F9"/>
    <w:rsid w:val="00F63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Oshawa</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Jones</dc:creator>
  <cp:keywords/>
  <dc:description/>
  <cp:lastModifiedBy>Stacey Hawkins</cp:lastModifiedBy>
  <cp:revision>3</cp:revision>
  <cp:lastPrinted>2022-11-08T15:28:00Z</cp:lastPrinted>
  <dcterms:created xsi:type="dcterms:W3CDTF">2022-11-15T19:07:00Z</dcterms:created>
  <dcterms:modified xsi:type="dcterms:W3CDTF">2022-11-17T19:54:00Z</dcterms:modified>
</cp:coreProperties>
</file>